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055B6" w14:textId="77777777" w:rsidR="00AA0C26" w:rsidRPr="00981825" w:rsidRDefault="00AA0C26" w:rsidP="00AA0C26">
      <w:pPr>
        <w:jc w:val="center"/>
        <w:rPr>
          <w:rFonts w:ascii="Arial" w:hAnsi="Arial" w:cs="Arial"/>
          <w:b/>
          <w:sz w:val="24"/>
          <w:szCs w:val="24"/>
        </w:rPr>
      </w:pPr>
      <w:bookmarkStart w:id="0" w:name="_GoBack"/>
      <w:bookmarkEnd w:id="0"/>
      <w:r w:rsidRPr="00981825">
        <w:rPr>
          <w:rFonts w:ascii="Arial" w:hAnsi="Arial" w:cs="Arial"/>
          <w:b/>
          <w:sz w:val="24"/>
          <w:szCs w:val="24"/>
        </w:rPr>
        <w:t>(Model SOP)</w:t>
      </w:r>
    </w:p>
    <w:p w14:paraId="63A055B7" w14:textId="77777777" w:rsidR="00AA0C26" w:rsidRPr="00981825" w:rsidRDefault="00AA0C26" w:rsidP="00AA0C26">
      <w:pPr>
        <w:jc w:val="center"/>
        <w:rPr>
          <w:rFonts w:ascii="Arial" w:hAnsi="Arial" w:cs="Arial"/>
          <w:b/>
          <w:sz w:val="24"/>
          <w:szCs w:val="24"/>
        </w:rPr>
      </w:pPr>
      <w:r w:rsidRPr="00981825">
        <w:rPr>
          <w:rFonts w:ascii="Arial" w:hAnsi="Arial" w:cs="Arial"/>
          <w:b/>
          <w:sz w:val="24"/>
          <w:szCs w:val="24"/>
        </w:rPr>
        <w:t>United States Army</w:t>
      </w:r>
    </w:p>
    <w:p w14:paraId="63A055B8" w14:textId="77777777" w:rsidR="00AA0C26" w:rsidRPr="00981825" w:rsidRDefault="00AA0C26" w:rsidP="00AA0C26">
      <w:pPr>
        <w:jc w:val="center"/>
        <w:rPr>
          <w:rFonts w:ascii="Arial" w:hAnsi="Arial" w:cs="Arial"/>
          <w:b/>
          <w:sz w:val="24"/>
          <w:szCs w:val="24"/>
        </w:rPr>
      </w:pPr>
      <w:r w:rsidRPr="00981825">
        <w:rPr>
          <w:rFonts w:ascii="Arial" w:hAnsi="Arial" w:cs="Arial"/>
          <w:b/>
          <w:sz w:val="24"/>
          <w:szCs w:val="24"/>
        </w:rPr>
        <w:t>Name of the Clinic</w:t>
      </w:r>
    </w:p>
    <w:p w14:paraId="63A055B9" w14:textId="77777777" w:rsidR="00AA0C26" w:rsidRPr="00981825" w:rsidRDefault="00AA0C26" w:rsidP="00AA0C26">
      <w:pPr>
        <w:jc w:val="center"/>
        <w:rPr>
          <w:rFonts w:ascii="Arial" w:hAnsi="Arial" w:cs="Arial"/>
          <w:b/>
          <w:sz w:val="24"/>
          <w:szCs w:val="24"/>
        </w:rPr>
      </w:pPr>
      <w:r w:rsidRPr="00981825">
        <w:rPr>
          <w:rFonts w:ascii="Arial" w:hAnsi="Arial" w:cs="Arial"/>
          <w:b/>
          <w:sz w:val="24"/>
          <w:szCs w:val="24"/>
        </w:rPr>
        <w:t xml:space="preserve"> Occupational Health </w:t>
      </w:r>
    </w:p>
    <w:p w14:paraId="63A055BA" w14:textId="77777777" w:rsidR="00AA0C26" w:rsidRPr="00981825" w:rsidRDefault="00AA0C26" w:rsidP="00AA0C26">
      <w:pPr>
        <w:rPr>
          <w:rFonts w:ascii="Arial" w:hAnsi="Arial" w:cs="Arial"/>
          <w:b/>
          <w:sz w:val="24"/>
          <w:szCs w:val="24"/>
        </w:rPr>
      </w:pPr>
    </w:p>
    <w:p w14:paraId="63A055BB" w14:textId="77777777" w:rsidR="00AA0C26" w:rsidRPr="00981825" w:rsidRDefault="00AA0C26" w:rsidP="00AA0C26">
      <w:pPr>
        <w:rPr>
          <w:rFonts w:ascii="Arial" w:hAnsi="Arial" w:cs="Arial"/>
          <w:b/>
          <w:sz w:val="24"/>
          <w:szCs w:val="24"/>
        </w:rPr>
      </w:pPr>
    </w:p>
    <w:p w14:paraId="63A055BC" w14:textId="77777777" w:rsidR="00AA0C26" w:rsidRPr="00981825" w:rsidRDefault="00AA0C26" w:rsidP="00AA0C26">
      <w:pPr>
        <w:rPr>
          <w:rFonts w:ascii="Arial" w:hAnsi="Arial" w:cs="Arial"/>
          <w:b/>
          <w:sz w:val="24"/>
          <w:szCs w:val="24"/>
        </w:rPr>
      </w:pPr>
      <w:r w:rsidRPr="00981825">
        <w:rPr>
          <w:rFonts w:ascii="Arial" w:hAnsi="Arial" w:cs="Arial"/>
          <w:b/>
          <w:sz w:val="24"/>
          <w:szCs w:val="24"/>
        </w:rPr>
        <w:t xml:space="preserve">(OFFICE SYMBOL)                                                                          </w:t>
      </w:r>
      <w:r w:rsidRPr="00981825">
        <w:rPr>
          <w:rFonts w:ascii="Arial" w:hAnsi="Arial" w:cs="Arial"/>
          <w:b/>
          <w:sz w:val="24"/>
          <w:szCs w:val="24"/>
        </w:rPr>
        <w:tab/>
      </w:r>
      <w:r w:rsidRPr="00981825">
        <w:rPr>
          <w:rFonts w:ascii="Arial" w:hAnsi="Arial" w:cs="Arial"/>
          <w:b/>
          <w:sz w:val="24"/>
          <w:szCs w:val="24"/>
        </w:rPr>
        <w:tab/>
        <w:t xml:space="preserve">         SOP No.______</w:t>
      </w:r>
    </w:p>
    <w:p w14:paraId="63A055BD" w14:textId="77777777" w:rsidR="00AA0C26" w:rsidRPr="00981825" w:rsidRDefault="00AA0C26" w:rsidP="00AA0C26">
      <w:pPr>
        <w:jc w:val="right"/>
        <w:rPr>
          <w:rFonts w:ascii="Arial" w:hAnsi="Arial" w:cs="Arial"/>
          <w:b/>
          <w:sz w:val="24"/>
          <w:szCs w:val="24"/>
        </w:rPr>
      </w:pPr>
      <w:r w:rsidRPr="00981825">
        <w:rPr>
          <w:rFonts w:ascii="Arial" w:hAnsi="Arial" w:cs="Arial"/>
          <w:b/>
          <w:sz w:val="24"/>
          <w:szCs w:val="24"/>
        </w:rPr>
        <w:t xml:space="preserve">                                       Effective Date_____</w:t>
      </w:r>
    </w:p>
    <w:p w14:paraId="63A055BE" w14:textId="77777777" w:rsidR="00AA0C26" w:rsidRPr="00981825" w:rsidRDefault="00AA0C26" w:rsidP="00AA0C26">
      <w:pPr>
        <w:jc w:val="right"/>
        <w:rPr>
          <w:rFonts w:ascii="Arial" w:hAnsi="Arial" w:cs="Arial"/>
          <w:b/>
          <w:sz w:val="24"/>
          <w:szCs w:val="24"/>
        </w:rPr>
      </w:pPr>
      <w:r w:rsidRPr="00981825">
        <w:rPr>
          <w:rFonts w:ascii="Arial" w:hAnsi="Arial" w:cs="Arial"/>
          <w:b/>
          <w:sz w:val="24"/>
          <w:szCs w:val="24"/>
        </w:rPr>
        <w:t>Date Removed from Service_____</w:t>
      </w:r>
    </w:p>
    <w:p w14:paraId="63A055BF" w14:textId="77777777" w:rsidR="00A7579E" w:rsidRPr="00981825" w:rsidRDefault="00A7579E" w:rsidP="00AA0C26">
      <w:pPr>
        <w:widowControl/>
        <w:jc w:val="center"/>
        <w:rPr>
          <w:rFonts w:ascii="Arial" w:hAnsi="Arial" w:cs="Arial"/>
          <w:b/>
          <w:sz w:val="24"/>
          <w:szCs w:val="24"/>
        </w:rPr>
      </w:pPr>
    </w:p>
    <w:p w14:paraId="63A055C0" w14:textId="77777777" w:rsidR="00D52D16" w:rsidRPr="00981825" w:rsidRDefault="002B0FE4" w:rsidP="00AA0C26">
      <w:pPr>
        <w:widowControl/>
        <w:jc w:val="center"/>
        <w:rPr>
          <w:rFonts w:ascii="Arial" w:hAnsi="Arial" w:cs="Arial"/>
          <w:b/>
          <w:sz w:val="24"/>
          <w:szCs w:val="24"/>
        </w:rPr>
      </w:pPr>
      <w:r w:rsidRPr="00981825">
        <w:rPr>
          <w:rFonts w:ascii="Arial" w:hAnsi="Arial" w:cs="Arial"/>
          <w:b/>
          <w:sz w:val="24"/>
          <w:szCs w:val="24"/>
        </w:rPr>
        <w:t>FEDERAL EMPLOYEES COMPENSATION ACT (FECA)</w:t>
      </w:r>
      <w:r w:rsidR="00981825">
        <w:rPr>
          <w:rFonts w:ascii="Arial" w:hAnsi="Arial" w:cs="Arial"/>
          <w:b/>
          <w:sz w:val="24"/>
          <w:szCs w:val="24"/>
        </w:rPr>
        <w:t xml:space="preserve"> FOR ARMY PERSONNEL</w:t>
      </w:r>
    </w:p>
    <w:p w14:paraId="63A055C1" w14:textId="77777777" w:rsidR="00AA0C26" w:rsidRPr="00981825" w:rsidRDefault="00AA0C26" w:rsidP="00AA0C26">
      <w:pPr>
        <w:widowControl/>
        <w:jc w:val="center"/>
        <w:rPr>
          <w:rFonts w:ascii="Arial" w:hAnsi="Arial" w:cs="Arial"/>
          <w:b/>
          <w:sz w:val="24"/>
          <w:szCs w:val="24"/>
        </w:rPr>
      </w:pPr>
    </w:p>
    <w:p w14:paraId="63A055C2" w14:textId="77777777" w:rsidR="00D52D16" w:rsidRPr="00981825" w:rsidRDefault="00D52D16" w:rsidP="00AA0C26">
      <w:pPr>
        <w:widowControl/>
        <w:jc w:val="center"/>
        <w:rPr>
          <w:rFonts w:ascii="Arial" w:hAnsi="Arial" w:cs="Arial"/>
          <w:b/>
          <w:sz w:val="24"/>
          <w:szCs w:val="24"/>
        </w:rPr>
      </w:pPr>
    </w:p>
    <w:p w14:paraId="63A055C3" w14:textId="77777777" w:rsidR="00A7579E" w:rsidRPr="00545DF7" w:rsidRDefault="00A7579E" w:rsidP="00592E12">
      <w:pPr>
        <w:widowControl/>
        <w:rPr>
          <w:rFonts w:ascii="Arial" w:hAnsi="Arial" w:cs="Arial"/>
        </w:rPr>
      </w:pPr>
      <w:r w:rsidRPr="00545DF7">
        <w:rPr>
          <w:rFonts w:ascii="Arial" w:hAnsi="Arial" w:cs="Arial"/>
          <w:b/>
          <w:sz w:val="24"/>
          <w:szCs w:val="24"/>
        </w:rPr>
        <w:t>1. PURPOSE</w:t>
      </w:r>
      <w:r w:rsidR="002B0FE4" w:rsidRPr="00545DF7">
        <w:rPr>
          <w:rFonts w:ascii="Arial" w:hAnsi="Arial" w:cs="Arial"/>
          <w:b/>
          <w:sz w:val="24"/>
          <w:szCs w:val="24"/>
        </w:rPr>
        <w:t>:</w:t>
      </w:r>
      <w:r w:rsidR="002B0FE4" w:rsidRPr="00545DF7">
        <w:rPr>
          <w:rFonts w:ascii="Arial" w:hAnsi="Arial" w:cs="Arial"/>
        </w:rPr>
        <w:t xml:space="preserve"> </w:t>
      </w:r>
    </w:p>
    <w:p w14:paraId="63A055C4" w14:textId="77777777" w:rsidR="00A7579E" w:rsidRPr="00545DF7" w:rsidRDefault="00A7579E" w:rsidP="00592E12">
      <w:pPr>
        <w:widowControl/>
        <w:rPr>
          <w:rFonts w:ascii="Arial" w:hAnsi="Arial" w:cs="Arial"/>
        </w:rPr>
      </w:pPr>
    </w:p>
    <w:p w14:paraId="63A055C5" w14:textId="77777777" w:rsidR="00D52D16" w:rsidRPr="00545DF7" w:rsidRDefault="00E61CC3" w:rsidP="00592E12">
      <w:pPr>
        <w:widowControl/>
        <w:rPr>
          <w:rFonts w:ascii="Arial" w:hAnsi="Arial" w:cs="Arial"/>
          <w:sz w:val="24"/>
          <w:szCs w:val="24"/>
        </w:rPr>
      </w:pPr>
      <w:r w:rsidRPr="00545DF7">
        <w:rPr>
          <w:rFonts w:ascii="Arial" w:hAnsi="Arial" w:cs="Arial"/>
          <w:sz w:val="24"/>
          <w:szCs w:val="24"/>
        </w:rPr>
        <w:t>P</w:t>
      </w:r>
      <w:r w:rsidR="002B0FE4" w:rsidRPr="00545DF7">
        <w:rPr>
          <w:rFonts w:ascii="Arial" w:hAnsi="Arial" w:cs="Arial"/>
          <w:sz w:val="24"/>
          <w:szCs w:val="24"/>
        </w:rPr>
        <w:t>rovide guidance on the Army Occupational Health Clinic’s role in the FECA process.</w:t>
      </w:r>
    </w:p>
    <w:p w14:paraId="63A055C6" w14:textId="77777777" w:rsidR="00D52D16" w:rsidRPr="00545DF7" w:rsidRDefault="00D52D16" w:rsidP="00592E12">
      <w:pPr>
        <w:widowControl/>
        <w:rPr>
          <w:rFonts w:ascii="Arial" w:hAnsi="Arial" w:cs="Arial"/>
          <w:b/>
          <w:sz w:val="24"/>
          <w:szCs w:val="24"/>
        </w:rPr>
      </w:pPr>
    </w:p>
    <w:p w14:paraId="63A055C7" w14:textId="77777777" w:rsidR="00D52D16" w:rsidRPr="00545DF7" w:rsidRDefault="00D52D16" w:rsidP="00592E12">
      <w:pPr>
        <w:widowControl/>
        <w:rPr>
          <w:rFonts w:ascii="Arial" w:hAnsi="Arial" w:cs="Arial"/>
          <w:b/>
          <w:bCs/>
          <w:color w:val="000000"/>
          <w:sz w:val="24"/>
          <w:szCs w:val="24"/>
        </w:rPr>
      </w:pPr>
      <w:r w:rsidRPr="00545DF7">
        <w:rPr>
          <w:rFonts w:ascii="Arial" w:hAnsi="Arial" w:cs="Arial"/>
          <w:b/>
          <w:sz w:val="24"/>
          <w:szCs w:val="24"/>
        </w:rPr>
        <w:t>2.  AUTHORITY</w:t>
      </w:r>
      <w:r w:rsidR="00EC3C4C" w:rsidRPr="00545DF7">
        <w:rPr>
          <w:rFonts w:ascii="Arial" w:hAnsi="Arial" w:cs="Arial"/>
          <w:b/>
          <w:sz w:val="24"/>
          <w:szCs w:val="24"/>
        </w:rPr>
        <w:t xml:space="preserve"> AND </w:t>
      </w:r>
      <w:r w:rsidR="00EC3C4C" w:rsidRPr="00545DF7">
        <w:rPr>
          <w:rFonts w:ascii="Arial" w:hAnsi="Arial" w:cs="Arial"/>
          <w:b/>
          <w:bCs/>
          <w:color w:val="000000"/>
          <w:sz w:val="24"/>
          <w:szCs w:val="24"/>
        </w:rPr>
        <w:t>REGULATORY COMPLIANCE</w:t>
      </w:r>
    </w:p>
    <w:p w14:paraId="63A055C8" w14:textId="77777777" w:rsidR="00981825" w:rsidRPr="00545DF7" w:rsidRDefault="00981825" w:rsidP="00592E12">
      <w:pPr>
        <w:widowControl/>
        <w:rPr>
          <w:rFonts w:ascii="Arial" w:hAnsi="Arial" w:cs="Arial"/>
          <w:b/>
          <w:bCs/>
          <w:color w:val="000000"/>
          <w:sz w:val="24"/>
          <w:szCs w:val="24"/>
        </w:rPr>
      </w:pPr>
    </w:p>
    <w:p w14:paraId="63A055C9" w14:textId="77777777" w:rsidR="00A7579E" w:rsidRPr="00545DF7" w:rsidRDefault="00981825" w:rsidP="00981825">
      <w:pPr>
        <w:widowControl/>
        <w:rPr>
          <w:rFonts w:ascii="Arial" w:eastAsia="Arial" w:hAnsi="Arial" w:cs="Arial"/>
          <w:color w:val="000000"/>
          <w:sz w:val="24"/>
          <w:szCs w:val="24"/>
        </w:rPr>
      </w:pPr>
      <w:r w:rsidRPr="00545DF7">
        <w:rPr>
          <w:rFonts w:ascii="Arial" w:hAnsi="Arial" w:cs="Arial"/>
          <w:bCs/>
          <w:color w:val="000000"/>
          <w:sz w:val="24"/>
          <w:szCs w:val="24"/>
        </w:rPr>
        <w:t xml:space="preserve">The Federal </w:t>
      </w:r>
      <w:r w:rsidR="00A7579E" w:rsidRPr="00545DF7">
        <w:rPr>
          <w:rFonts w:ascii="Arial" w:eastAsia="Arial" w:hAnsi="Arial" w:cs="Arial"/>
          <w:color w:val="000000"/>
          <w:sz w:val="24"/>
          <w:szCs w:val="24"/>
        </w:rPr>
        <w:t>Workers' Compensation Program is based on the Federal Employees' Compensation Act-1972 (FECA), as amended, 5 USC 8101 et seq.</w:t>
      </w:r>
      <w:r w:rsidR="00A7579E" w:rsidRPr="00545DF7">
        <w:rPr>
          <w:rFonts w:ascii="Arial" w:eastAsia="Arial" w:hAnsi="Arial" w:cs="Arial"/>
          <w:color w:val="000000"/>
        </w:rPr>
        <w:t xml:space="preserve"> </w:t>
      </w:r>
      <w:r w:rsidR="00A7579E" w:rsidRPr="00545DF7">
        <w:rPr>
          <w:rFonts w:ascii="Arial" w:eastAsia="Arial" w:hAnsi="Arial" w:cs="Arial"/>
          <w:color w:val="000000"/>
          <w:sz w:val="24"/>
          <w:szCs w:val="24"/>
        </w:rPr>
        <w:t xml:space="preserve">The Department of Labor (DOL) Office of Workers' Compensation Program (OWCP) is responsible for </w:t>
      </w:r>
      <w:r w:rsidRPr="00545DF7">
        <w:rPr>
          <w:rFonts w:ascii="Arial" w:eastAsia="Arial" w:hAnsi="Arial" w:cs="Arial"/>
          <w:color w:val="000000"/>
          <w:sz w:val="24"/>
          <w:szCs w:val="24"/>
        </w:rPr>
        <w:t xml:space="preserve">administering </w:t>
      </w:r>
      <w:r w:rsidR="00A7579E" w:rsidRPr="00545DF7">
        <w:rPr>
          <w:rFonts w:ascii="Arial" w:eastAsia="Arial" w:hAnsi="Arial" w:cs="Arial"/>
          <w:color w:val="000000"/>
          <w:sz w:val="24"/>
          <w:szCs w:val="24"/>
        </w:rPr>
        <w:t xml:space="preserve">the </w:t>
      </w:r>
      <w:r w:rsidRPr="00545DF7">
        <w:rPr>
          <w:rFonts w:ascii="Arial" w:eastAsia="Arial" w:hAnsi="Arial" w:cs="Arial"/>
          <w:color w:val="000000"/>
          <w:sz w:val="24"/>
          <w:szCs w:val="24"/>
        </w:rPr>
        <w:t>FECA program.</w:t>
      </w:r>
    </w:p>
    <w:p w14:paraId="63A055CA" w14:textId="77777777" w:rsidR="00D52D16" w:rsidRPr="00545DF7" w:rsidRDefault="00D52D16" w:rsidP="00592E12">
      <w:pPr>
        <w:widowControl/>
        <w:rPr>
          <w:rFonts w:ascii="Arial" w:hAnsi="Arial" w:cs="Arial"/>
          <w:b/>
          <w:sz w:val="24"/>
          <w:szCs w:val="24"/>
        </w:rPr>
      </w:pPr>
    </w:p>
    <w:p w14:paraId="63A055CB" w14:textId="77777777" w:rsidR="00EC3C4C" w:rsidRPr="00545DF7" w:rsidRDefault="00D52D16" w:rsidP="00592E12">
      <w:pPr>
        <w:widowControl/>
        <w:rPr>
          <w:rFonts w:ascii="Arial" w:hAnsi="Arial" w:cs="Arial"/>
          <w:b/>
          <w:sz w:val="24"/>
          <w:szCs w:val="24"/>
        </w:rPr>
      </w:pPr>
      <w:r w:rsidRPr="00545DF7">
        <w:rPr>
          <w:rFonts w:ascii="Arial" w:hAnsi="Arial" w:cs="Arial"/>
          <w:b/>
          <w:sz w:val="24"/>
          <w:szCs w:val="24"/>
        </w:rPr>
        <w:t xml:space="preserve">3. </w:t>
      </w:r>
      <w:r w:rsidR="00EC3C4C" w:rsidRPr="00545DF7">
        <w:rPr>
          <w:rFonts w:ascii="Arial" w:hAnsi="Arial" w:cs="Arial"/>
          <w:b/>
          <w:sz w:val="24"/>
          <w:szCs w:val="24"/>
        </w:rPr>
        <w:t xml:space="preserve"> REFERENCES</w:t>
      </w:r>
      <w:r w:rsidRPr="00545DF7">
        <w:rPr>
          <w:rFonts w:ascii="Arial" w:hAnsi="Arial" w:cs="Arial"/>
          <w:b/>
          <w:sz w:val="24"/>
          <w:szCs w:val="24"/>
        </w:rPr>
        <w:t xml:space="preserve"> </w:t>
      </w:r>
    </w:p>
    <w:p w14:paraId="63A055CC" w14:textId="77777777" w:rsidR="00436C63" w:rsidRPr="00545DF7" w:rsidRDefault="00436C63" w:rsidP="00592E12">
      <w:pPr>
        <w:widowControl/>
        <w:rPr>
          <w:rFonts w:ascii="Arial" w:hAnsi="Arial" w:cs="Arial"/>
          <w:sz w:val="24"/>
          <w:szCs w:val="24"/>
        </w:rPr>
      </w:pPr>
    </w:p>
    <w:p w14:paraId="63A055CD" w14:textId="77777777" w:rsidR="00AA0C26" w:rsidRPr="00545DF7" w:rsidRDefault="00436C63" w:rsidP="00592E12">
      <w:pPr>
        <w:pStyle w:val="ListParagraph"/>
        <w:widowControl/>
        <w:numPr>
          <w:ilvl w:val="0"/>
          <w:numId w:val="13"/>
        </w:numPr>
        <w:rPr>
          <w:rFonts w:ascii="Arial" w:hAnsi="Arial" w:cs="Arial"/>
          <w:sz w:val="24"/>
          <w:szCs w:val="24"/>
        </w:rPr>
      </w:pPr>
      <w:r w:rsidRPr="00545DF7">
        <w:rPr>
          <w:rFonts w:ascii="Arial" w:eastAsia="Arial" w:hAnsi="Arial" w:cs="Arial"/>
          <w:color w:val="000000"/>
          <w:sz w:val="24"/>
          <w:szCs w:val="24"/>
        </w:rPr>
        <w:t>2</w:t>
      </w:r>
      <w:r w:rsidR="00AA0C26" w:rsidRPr="00545DF7">
        <w:rPr>
          <w:rFonts w:ascii="Arial" w:eastAsia="Arial" w:hAnsi="Arial" w:cs="Arial"/>
          <w:color w:val="000000"/>
          <w:sz w:val="24"/>
          <w:szCs w:val="24"/>
        </w:rPr>
        <w:t>0</w:t>
      </w:r>
      <w:r w:rsidR="00503EB3" w:rsidRPr="00545DF7">
        <w:rPr>
          <w:rFonts w:ascii="Arial" w:eastAsia="Arial" w:hAnsi="Arial" w:cs="Arial"/>
          <w:color w:val="000000"/>
          <w:sz w:val="24"/>
          <w:szCs w:val="24"/>
        </w:rPr>
        <w:t xml:space="preserve"> </w:t>
      </w:r>
      <w:r w:rsidR="00981825" w:rsidRPr="00545DF7">
        <w:rPr>
          <w:rFonts w:ascii="Arial" w:eastAsia="Arial" w:hAnsi="Arial" w:cs="Arial"/>
          <w:color w:val="000000"/>
          <w:sz w:val="24"/>
          <w:szCs w:val="24"/>
        </w:rPr>
        <w:t>CFR</w:t>
      </w:r>
      <w:r w:rsidR="00AA0C26" w:rsidRPr="00545DF7">
        <w:rPr>
          <w:rFonts w:ascii="Arial" w:eastAsia="Arial" w:hAnsi="Arial" w:cs="Arial"/>
          <w:color w:val="000000"/>
          <w:sz w:val="24"/>
          <w:szCs w:val="24"/>
        </w:rPr>
        <w:t xml:space="preserve"> Chapter I, </w:t>
      </w:r>
      <w:r w:rsidRPr="00545DF7">
        <w:rPr>
          <w:rFonts w:ascii="Arial" w:eastAsia="Arial" w:hAnsi="Arial" w:cs="Arial"/>
          <w:color w:val="000000"/>
          <w:sz w:val="24"/>
          <w:szCs w:val="24"/>
        </w:rPr>
        <w:t>P</w:t>
      </w:r>
      <w:r w:rsidR="00AA0C26" w:rsidRPr="00545DF7">
        <w:rPr>
          <w:rFonts w:ascii="Arial" w:eastAsia="Arial" w:hAnsi="Arial" w:cs="Arial"/>
          <w:color w:val="000000"/>
          <w:sz w:val="24"/>
          <w:szCs w:val="24"/>
        </w:rPr>
        <w:t>arts 1, 10, and 25</w:t>
      </w:r>
    </w:p>
    <w:p w14:paraId="63A055CE" w14:textId="77777777" w:rsidR="00436C63" w:rsidRPr="00545DF7" w:rsidRDefault="00436C63" w:rsidP="00436C63">
      <w:pPr>
        <w:pStyle w:val="ListParagraph"/>
        <w:widowControl/>
        <w:rPr>
          <w:rFonts w:ascii="Arial" w:hAnsi="Arial" w:cs="Arial"/>
          <w:sz w:val="24"/>
          <w:szCs w:val="24"/>
        </w:rPr>
      </w:pPr>
    </w:p>
    <w:p w14:paraId="63A055CF" w14:textId="77777777" w:rsidR="00AA0C26" w:rsidRPr="00545DF7" w:rsidRDefault="00AA0C26" w:rsidP="00592E12">
      <w:pPr>
        <w:pStyle w:val="ListParagraph"/>
        <w:widowControl/>
        <w:numPr>
          <w:ilvl w:val="0"/>
          <w:numId w:val="13"/>
        </w:numPr>
        <w:rPr>
          <w:rFonts w:ascii="Arial" w:hAnsi="Arial" w:cs="Arial"/>
          <w:sz w:val="24"/>
          <w:szCs w:val="24"/>
        </w:rPr>
      </w:pPr>
      <w:r w:rsidRPr="00545DF7">
        <w:rPr>
          <w:rFonts w:ascii="Arial" w:hAnsi="Arial" w:cs="Arial"/>
          <w:sz w:val="24"/>
          <w:szCs w:val="24"/>
        </w:rPr>
        <w:t>DoDI 1400</w:t>
      </w:r>
      <w:r w:rsidR="007C0489" w:rsidRPr="00545DF7">
        <w:rPr>
          <w:rFonts w:ascii="Arial" w:hAnsi="Arial" w:cs="Arial"/>
          <w:sz w:val="24"/>
          <w:szCs w:val="24"/>
        </w:rPr>
        <w:t>.</w:t>
      </w:r>
      <w:r w:rsidRPr="00545DF7">
        <w:rPr>
          <w:rFonts w:ascii="Arial" w:hAnsi="Arial" w:cs="Arial"/>
          <w:sz w:val="24"/>
          <w:szCs w:val="24"/>
        </w:rPr>
        <w:t>25</w:t>
      </w:r>
      <w:r w:rsidR="007C0489" w:rsidRPr="00545DF7">
        <w:rPr>
          <w:rFonts w:ascii="Arial" w:hAnsi="Arial" w:cs="Arial"/>
          <w:sz w:val="24"/>
          <w:szCs w:val="24"/>
        </w:rPr>
        <w:t>-</w:t>
      </w:r>
      <w:r w:rsidRPr="00545DF7">
        <w:rPr>
          <w:rFonts w:ascii="Arial" w:hAnsi="Arial" w:cs="Arial"/>
          <w:sz w:val="24"/>
          <w:szCs w:val="24"/>
        </w:rPr>
        <w:t>M</w:t>
      </w:r>
      <w:r w:rsidR="007C0489" w:rsidRPr="00545DF7">
        <w:rPr>
          <w:rFonts w:ascii="Arial" w:hAnsi="Arial" w:cs="Arial"/>
          <w:sz w:val="24"/>
          <w:szCs w:val="24"/>
        </w:rPr>
        <w:t xml:space="preserve">, </w:t>
      </w:r>
      <w:r w:rsidR="00436C63" w:rsidRPr="00545DF7">
        <w:rPr>
          <w:rFonts w:ascii="Arial" w:hAnsi="Arial" w:cs="Arial"/>
          <w:sz w:val="24"/>
          <w:szCs w:val="24"/>
        </w:rPr>
        <w:t>SC</w:t>
      </w:r>
      <w:r w:rsidR="007C0489" w:rsidRPr="00545DF7">
        <w:rPr>
          <w:rFonts w:ascii="Arial" w:hAnsi="Arial" w:cs="Arial"/>
          <w:sz w:val="24"/>
          <w:szCs w:val="24"/>
        </w:rPr>
        <w:t xml:space="preserve"> </w:t>
      </w:r>
      <w:r w:rsidR="00436C63" w:rsidRPr="00545DF7">
        <w:rPr>
          <w:rFonts w:ascii="Arial" w:hAnsi="Arial" w:cs="Arial"/>
          <w:sz w:val="24"/>
          <w:szCs w:val="24"/>
        </w:rPr>
        <w:t>810</w:t>
      </w:r>
      <w:r w:rsidR="007C0489" w:rsidRPr="00545DF7">
        <w:rPr>
          <w:rFonts w:ascii="Arial" w:hAnsi="Arial" w:cs="Arial"/>
          <w:sz w:val="24"/>
          <w:szCs w:val="24"/>
        </w:rPr>
        <w:t>, DoD Civilian Personnel Management</w:t>
      </w:r>
      <w:r w:rsidR="00503EB3" w:rsidRPr="00545DF7">
        <w:rPr>
          <w:rFonts w:ascii="Arial" w:hAnsi="Arial" w:cs="Arial"/>
          <w:sz w:val="24"/>
          <w:szCs w:val="24"/>
        </w:rPr>
        <w:t xml:space="preserve"> - Injury Compensation, 12 April 2005</w:t>
      </w:r>
    </w:p>
    <w:p w14:paraId="63A055D0" w14:textId="77777777" w:rsidR="00436C63" w:rsidRPr="00545DF7" w:rsidRDefault="00436C63" w:rsidP="00436C63">
      <w:pPr>
        <w:pStyle w:val="ListParagraph"/>
        <w:widowControl/>
        <w:rPr>
          <w:rFonts w:ascii="Arial" w:hAnsi="Arial" w:cs="Arial"/>
          <w:sz w:val="24"/>
          <w:szCs w:val="24"/>
        </w:rPr>
      </w:pPr>
    </w:p>
    <w:p w14:paraId="63A055D1" w14:textId="77777777" w:rsidR="00A7579E" w:rsidRPr="00545DF7" w:rsidRDefault="00A7579E" w:rsidP="00592E12">
      <w:pPr>
        <w:pStyle w:val="ListParagraph"/>
        <w:widowControl/>
        <w:numPr>
          <w:ilvl w:val="0"/>
          <w:numId w:val="13"/>
        </w:numPr>
        <w:rPr>
          <w:rFonts w:ascii="Arial" w:hAnsi="Arial" w:cs="Arial"/>
          <w:sz w:val="24"/>
          <w:szCs w:val="24"/>
        </w:rPr>
      </w:pPr>
      <w:r w:rsidRPr="00545DF7">
        <w:rPr>
          <w:rFonts w:ascii="Arial" w:hAnsi="Arial" w:cs="Arial"/>
          <w:sz w:val="24"/>
          <w:szCs w:val="24"/>
        </w:rPr>
        <w:t>DA PAM 40-11</w:t>
      </w:r>
      <w:r w:rsidR="008F7728" w:rsidRPr="00545DF7">
        <w:rPr>
          <w:rFonts w:ascii="Arial" w:hAnsi="Arial" w:cs="Arial"/>
          <w:sz w:val="24"/>
          <w:szCs w:val="24"/>
        </w:rPr>
        <w:t>,</w:t>
      </w:r>
      <w:r w:rsidRPr="00545DF7">
        <w:rPr>
          <w:rFonts w:ascii="Arial" w:hAnsi="Arial" w:cs="Arial"/>
          <w:sz w:val="24"/>
          <w:szCs w:val="24"/>
        </w:rPr>
        <w:t xml:space="preserve"> Preventive Medicine</w:t>
      </w:r>
      <w:r w:rsidR="008F7728" w:rsidRPr="00545DF7">
        <w:rPr>
          <w:rFonts w:ascii="Arial" w:hAnsi="Arial" w:cs="Arial"/>
          <w:sz w:val="24"/>
          <w:szCs w:val="24"/>
        </w:rPr>
        <w:t>, 22 Jul 2005</w:t>
      </w:r>
    </w:p>
    <w:p w14:paraId="63A055D2" w14:textId="77777777" w:rsidR="00EC3C4C" w:rsidRPr="00545DF7" w:rsidRDefault="00EC3C4C" w:rsidP="00592E12">
      <w:pPr>
        <w:widowControl/>
        <w:rPr>
          <w:rFonts w:ascii="Arial" w:hAnsi="Arial" w:cs="Arial"/>
          <w:b/>
          <w:sz w:val="24"/>
          <w:szCs w:val="24"/>
        </w:rPr>
      </w:pPr>
    </w:p>
    <w:p w14:paraId="63A055D3" w14:textId="77777777" w:rsidR="00EC3C4C" w:rsidRPr="00545DF7" w:rsidRDefault="00EC3C4C" w:rsidP="00592E12">
      <w:pPr>
        <w:widowControl/>
        <w:rPr>
          <w:rFonts w:ascii="Arial" w:hAnsi="Arial" w:cs="Arial"/>
          <w:b/>
          <w:sz w:val="24"/>
          <w:szCs w:val="24"/>
        </w:rPr>
      </w:pPr>
      <w:r w:rsidRPr="00545DF7">
        <w:rPr>
          <w:rFonts w:ascii="Arial" w:hAnsi="Arial" w:cs="Arial"/>
          <w:b/>
          <w:sz w:val="24"/>
          <w:szCs w:val="24"/>
        </w:rPr>
        <w:t xml:space="preserve">4.  </w:t>
      </w:r>
      <w:r w:rsidR="00D52D16" w:rsidRPr="00545DF7">
        <w:rPr>
          <w:rFonts w:ascii="Arial" w:hAnsi="Arial" w:cs="Arial"/>
          <w:b/>
          <w:sz w:val="24"/>
          <w:szCs w:val="24"/>
        </w:rPr>
        <w:t>ABBREVIATIONS / TERMS</w:t>
      </w:r>
    </w:p>
    <w:p w14:paraId="63A055D4" w14:textId="77777777" w:rsidR="00AA0C26" w:rsidRPr="00545DF7" w:rsidRDefault="00AA0C26" w:rsidP="00592E12">
      <w:pPr>
        <w:widowControl/>
        <w:rPr>
          <w:rFonts w:ascii="Arial" w:hAnsi="Arial" w:cs="Arial"/>
          <w:b/>
          <w:sz w:val="24"/>
          <w:szCs w:val="24"/>
        </w:rPr>
      </w:pPr>
    </w:p>
    <w:p w14:paraId="63A055D5" w14:textId="77777777" w:rsidR="0010015B" w:rsidRDefault="0010015B" w:rsidP="00436C63">
      <w:pPr>
        <w:widowControl/>
        <w:ind w:left="360"/>
        <w:rPr>
          <w:rFonts w:ascii="Arial" w:hAnsi="Arial" w:cs="Arial"/>
          <w:sz w:val="24"/>
          <w:szCs w:val="24"/>
        </w:rPr>
      </w:pPr>
      <w:r>
        <w:rPr>
          <w:rFonts w:ascii="Arial" w:hAnsi="Arial" w:cs="Arial"/>
          <w:sz w:val="24"/>
          <w:szCs w:val="24"/>
        </w:rPr>
        <w:t xml:space="preserve">AHLTA </w:t>
      </w:r>
      <w:r w:rsidRPr="0010015B">
        <w:rPr>
          <w:rFonts w:ascii="Arial" w:hAnsi="Arial" w:cs="Arial"/>
          <w:sz w:val="24"/>
          <w:szCs w:val="24"/>
        </w:rPr>
        <w:t xml:space="preserve">- </w:t>
      </w:r>
      <w:r w:rsidRPr="0010015B">
        <w:rPr>
          <w:rStyle w:val="st"/>
          <w:rFonts w:ascii="Arial" w:hAnsi="Arial" w:cs="Arial"/>
          <w:color w:val="222222"/>
          <w:sz w:val="24"/>
          <w:szCs w:val="24"/>
        </w:rPr>
        <w:t>Armed Forces Health Longitudinal Technology Application</w:t>
      </w:r>
    </w:p>
    <w:p w14:paraId="63A055D6" w14:textId="77777777" w:rsidR="0010015B" w:rsidRDefault="0010015B" w:rsidP="00436C63">
      <w:pPr>
        <w:widowControl/>
        <w:ind w:left="360"/>
        <w:rPr>
          <w:rFonts w:ascii="Arial" w:hAnsi="Arial" w:cs="Arial"/>
          <w:sz w:val="24"/>
          <w:szCs w:val="24"/>
        </w:rPr>
      </w:pPr>
    </w:p>
    <w:p w14:paraId="63A055D7" w14:textId="77777777" w:rsidR="00AA0C26" w:rsidRDefault="00AA0C26" w:rsidP="00436C63">
      <w:pPr>
        <w:widowControl/>
        <w:ind w:left="360"/>
        <w:rPr>
          <w:rFonts w:ascii="Arial" w:hAnsi="Arial" w:cs="Arial"/>
          <w:sz w:val="24"/>
          <w:szCs w:val="24"/>
        </w:rPr>
      </w:pPr>
      <w:r w:rsidRPr="00545DF7">
        <w:rPr>
          <w:rFonts w:ascii="Arial" w:hAnsi="Arial" w:cs="Arial"/>
          <w:sz w:val="24"/>
          <w:szCs w:val="24"/>
        </w:rPr>
        <w:t xml:space="preserve">CFR </w:t>
      </w:r>
      <w:r w:rsidR="00405903" w:rsidRPr="00545DF7">
        <w:rPr>
          <w:rFonts w:ascii="Arial" w:hAnsi="Arial" w:cs="Arial"/>
          <w:sz w:val="24"/>
          <w:szCs w:val="24"/>
        </w:rPr>
        <w:t xml:space="preserve">- </w:t>
      </w:r>
      <w:r w:rsidRPr="00545DF7">
        <w:rPr>
          <w:rFonts w:ascii="Arial" w:hAnsi="Arial" w:cs="Arial"/>
          <w:sz w:val="24"/>
          <w:szCs w:val="24"/>
        </w:rPr>
        <w:t>Code of Federal Regulations</w:t>
      </w:r>
    </w:p>
    <w:p w14:paraId="63A055D8" w14:textId="77777777" w:rsidR="00A65533" w:rsidRDefault="00A65533" w:rsidP="00436C63">
      <w:pPr>
        <w:widowControl/>
        <w:ind w:left="360"/>
        <w:rPr>
          <w:rFonts w:ascii="Arial" w:hAnsi="Arial" w:cs="Arial"/>
          <w:sz w:val="24"/>
          <w:szCs w:val="24"/>
        </w:rPr>
      </w:pPr>
    </w:p>
    <w:p w14:paraId="63A055D9" w14:textId="77777777" w:rsidR="00405903" w:rsidRDefault="00A65533" w:rsidP="00436C63">
      <w:pPr>
        <w:widowControl/>
        <w:ind w:left="360"/>
        <w:rPr>
          <w:rFonts w:ascii="Arial" w:hAnsi="Arial" w:cs="Arial"/>
          <w:sz w:val="24"/>
          <w:szCs w:val="24"/>
        </w:rPr>
      </w:pPr>
      <w:r>
        <w:rPr>
          <w:rFonts w:ascii="Arial" w:hAnsi="Arial" w:cs="Arial"/>
          <w:sz w:val="24"/>
          <w:szCs w:val="24"/>
        </w:rPr>
        <w:t xml:space="preserve">Compensation Specialist - </w:t>
      </w:r>
      <w:r w:rsidR="006F5C48">
        <w:rPr>
          <w:rFonts w:ascii="Arial" w:hAnsi="Arial" w:cs="Arial"/>
          <w:sz w:val="24"/>
          <w:szCs w:val="24"/>
        </w:rPr>
        <w:t xml:space="preserve">Employed by the OWCP and administers to worker’s compensation </w:t>
      </w:r>
      <w:r w:rsidR="006F5C48">
        <w:rPr>
          <w:rFonts w:ascii="Arial" w:hAnsi="Arial" w:cs="Arial"/>
          <w:sz w:val="24"/>
          <w:szCs w:val="24"/>
        </w:rPr>
        <w:tab/>
        <w:t>claims and the FECA program</w:t>
      </w:r>
    </w:p>
    <w:p w14:paraId="63A055DA" w14:textId="77777777" w:rsidR="006F5C48" w:rsidRPr="00545DF7" w:rsidRDefault="006F5C48" w:rsidP="00436C63">
      <w:pPr>
        <w:widowControl/>
        <w:ind w:left="360"/>
        <w:rPr>
          <w:rFonts w:ascii="Arial" w:hAnsi="Arial" w:cs="Arial"/>
          <w:sz w:val="24"/>
          <w:szCs w:val="24"/>
        </w:rPr>
      </w:pPr>
    </w:p>
    <w:p w14:paraId="63A055DB" w14:textId="77777777" w:rsidR="00405903" w:rsidRPr="00545DF7" w:rsidRDefault="00405903" w:rsidP="00436C63">
      <w:pPr>
        <w:widowControl/>
        <w:ind w:left="360"/>
        <w:rPr>
          <w:rFonts w:ascii="Arial" w:hAnsi="Arial" w:cs="Arial"/>
          <w:sz w:val="24"/>
          <w:szCs w:val="24"/>
        </w:rPr>
      </w:pPr>
      <w:r w:rsidRPr="00545DF7">
        <w:rPr>
          <w:rFonts w:ascii="Arial" w:hAnsi="Arial" w:cs="Arial"/>
          <w:sz w:val="24"/>
          <w:szCs w:val="24"/>
        </w:rPr>
        <w:t>DA - Department of the Army</w:t>
      </w:r>
    </w:p>
    <w:p w14:paraId="63A055DC" w14:textId="77777777" w:rsidR="00405903" w:rsidRPr="00545DF7" w:rsidRDefault="00405903" w:rsidP="00436C63">
      <w:pPr>
        <w:widowControl/>
        <w:ind w:left="360"/>
        <w:rPr>
          <w:rFonts w:ascii="Arial" w:hAnsi="Arial" w:cs="Arial"/>
          <w:sz w:val="24"/>
          <w:szCs w:val="24"/>
        </w:rPr>
      </w:pPr>
    </w:p>
    <w:p w14:paraId="63A055DD" w14:textId="77777777" w:rsidR="00405903" w:rsidRPr="00545DF7" w:rsidRDefault="00405903" w:rsidP="00436C63">
      <w:pPr>
        <w:widowControl/>
        <w:ind w:left="360"/>
        <w:rPr>
          <w:rFonts w:ascii="Arial" w:hAnsi="Arial" w:cs="Arial"/>
          <w:sz w:val="24"/>
          <w:szCs w:val="24"/>
        </w:rPr>
      </w:pPr>
      <w:r w:rsidRPr="00545DF7">
        <w:rPr>
          <w:rFonts w:ascii="Arial" w:hAnsi="Arial" w:cs="Arial"/>
          <w:sz w:val="24"/>
          <w:szCs w:val="24"/>
        </w:rPr>
        <w:t>DoD - Department of Defense</w:t>
      </w:r>
    </w:p>
    <w:p w14:paraId="63A055DE" w14:textId="77777777" w:rsidR="00AA0C26" w:rsidRPr="00545DF7" w:rsidRDefault="00AA0C26" w:rsidP="00436C63">
      <w:pPr>
        <w:widowControl/>
        <w:ind w:left="360"/>
        <w:rPr>
          <w:rFonts w:ascii="Arial" w:hAnsi="Arial" w:cs="Arial"/>
          <w:b/>
          <w:sz w:val="24"/>
          <w:szCs w:val="24"/>
        </w:rPr>
      </w:pPr>
    </w:p>
    <w:p w14:paraId="63A055DF" w14:textId="77777777" w:rsidR="00AA0C26" w:rsidRPr="00545DF7" w:rsidRDefault="00AA0C26" w:rsidP="00436C63">
      <w:pPr>
        <w:widowControl/>
        <w:ind w:left="360"/>
        <w:rPr>
          <w:rFonts w:ascii="Arial" w:hAnsi="Arial" w:cs="Arial"/>
          <w:sz w:val="24"/>
          <w:szCs w:val="24"/>
        </w:rPr>
      </w:pPr>
      <w:r w:rsidRPr="00545DF7">
        <w:rPr>
          <w:rFonts w:ascii="Arial" w:hAnsi="Arial" w:cs="Arial"/>
          <w:sz w:val="24"/>
          <w:szCs w:val="24"/>
        </w:rPr>
        <w:t xml:space="preserve">DoDI </w:t>
      </w:r>
      <w:r w:rsidR="00405903" w:rsidRPr="00545DF7">
        <w:rPr>
          <w:rFonts w:ascii="Arial" w:hAnsi="Arial" w:cs="Arial"/>
          <w:sz w:val="24"/>
          <w:szCs w:val="24"/>
        </w:rPr>
        <w:t>-</w:t>
      </w:r>
      <w:r w:rsidRPr="00545DF7">
        <w:rPr>
          <w:rFonts w:ascii="Arial" w:hAnsi="Arial" w:cs="Arial"/>
          <w:sz w:val="24"/>
          <w:szCs w:val="24"/>
        </w:rPr>
        <w:t xml:space="preserve"> Department of Defense Instruction</w:t>
      </w:r>
    </w:p>
    <w:p w14:paraId="63A055E0" w14:textId="77777777" w:rsidR="00AA0C26" w:rsidRPr="00545DF7" w:rsidRDefault="00AA0C26" w:rsidP="00436C63">
      <w:pPr>
        <w:widowControl/>
        <w:ind w:left="360"/>
        <w:rPr>
          <w:rFonts w:ascii="Arial" w:hAnsi="Arial" w:cs="Arial"/>
          <w:b/>
          <w:sz w:val="24"/>
          <w:szCs w:val="24"/>
        </w:rPr>
      </w:pPr>
    </w:p>
    <w:p w14:paraId="63A055E1" w14:textId="77777777" w:rsidR="00AA0C26" w:rsidRPr="00545DF7" w:rsidRDefault="00AA0C26" w:rsidP="00436C63">
      <w:pPr>
        <w:widowControl/>
        <w:ind w:left="360"/>
        <w:rPr>
          <w:rFonts w:ascii="Arial" w:hAnsi="Arial" w:cs="Arial"/>
          <w:sz w:val="24"/>
          <w:szCs w:val="24"/>
        </w:rPr>
      </w:pPr>
      <w:r w:rsidRPr="00545DF7">
        <w:rPr>
          <w:rFonts w:ascii="Arial" w:hAnsi="Arial" w:cs="Arial"/>
          <w:sz w:val="24"/>
          <w:szCs w:val="24"/>
        </w:rPr>
        <w:t xml:space="preserve">DOL </w:t>
      </w:r>
      <w:r w:rsidR="00405903" w:rsidRPr="00545DF7">
        <w:rPr>
          <w:rFonts w:ascii="Arial" w:hAnsi="Arial" w:cs="Arial"/>
          <w:sz w:val="24"/>
          <w:szCs w:val="24"/>
        </w:rPr>
        <w:t>-</w:t>
      </w:r>
      <w:r w:rsidRPr="00545DF7">
        <w:rPr>
          <w:rFonts w:ascii="Arial" w:hAnsi="Arial" w:cs="Arial"/>
          <w:sz w:val="24"/>
          <w:szCs w:val="24"/>
        </w:rPr>
        <w:t xml:space="preserve"> Department of Labor</w:t>
      </w:r>
    </w:p>
    <w:p w14:paraId="63A055E2" w14:textId="77777777" w:rsidR="00EC3C4C" w:rsidRPr="00545DF7" w:rsidRDefault="00EC3C4C" w:rsidP="00436C63">
      <w:pPr>
        <w:widowControl/>
        <w:ind w:left="360"/>
        <w:rPr>
          <w:rFonts w:ascii="Arial" w:hAnsi="Arial" w:cs="Arial"/>
          <w:b/>
          <w:sz w:val="24"/>
          <w:szCs w:val="24"/>
        </w:rPr>
      </w:pPr>
    </w:p>
    <w:p w14:paraId="63A055E3" w14:textId="77777777" w:rsidR="008F7728" w:rsidRPr="00545DF7" w:rsidRDefault="008F7728" w:rsidP="00436C63">
      <w:pPr>
        <w:widowControl/>
        <w:ind w:left="360"/>
        <w:rPr>
          <w:rFonts w:ascii="Arial" w:hAnsi="Arial" w:cs="Arial"/>
          <w:sz w:val="24"/>
          <w:szCs w:val="24"/>
        </w:rPr>
      </w:pPr>
      <w:r w:rsidRPr="00545DF7">
        <w:rPr>
          <w:rFonts w:ascii="Arial" w:hAnsi="Arial" w:cs="Arial"/>
          <w:sz w:val="24"/>
          <w:szCs w:val="24"/>
        </w:rPr>
        <w:t>FECA</w:t>
      </w:r>
      <w:r w:rsidR="00405903" w:rsidRPr="00545DF7">
        <w:rPr>
          <w:rFonts w:ascii="Arial" w:hAnsi="Arial" w:cs="Arial"/>
          <w:sz w:val="24"/>
          <w:szCs w:val="24"/>
        </w:rPr>
        <w:t xml:space="preserve"> -</w:t>
      </w:r>
      <w:r w:rsidR="004B3388" w:rsidRPr="00545DF7">
        <w:rPr>
          <w:rFonts w:ascii="Arial" w:hAnsi="Arial" w:cs="Arial"/>
          <w:sz w:val="24"/>
          <w:szCs w:val="24"/>
        </w:rPr>
        <w:t xml:space="preserve"> </w:t>
      </w:r>
      <w:r w:rsidR="00432F8A" w:rsidRPr="00545DF7">
        <w:rPr>
          <w:rFonts w:ascii="Arial" w:hAnsi="Arial" w:cs="Arial"/>
          <w:sz w:val="24"/>
          <w:szCs w:val="24"/>
        </w:rPr>
        <w:t>Federal Employees’ Compensation Act</w:t>
      </w:r>
    </w:p>
    <w:p w14:paraId="63A055E4" w14:textId="77777777" w:rsidR="008F7728" w:rsidRPr="00545DF7" w:rsidRDefault="008F7728" w:rsidP="00436C63">
      <w:pPr>
        <w:widowControl/>
        <w:ind w:left="360"/>
        <w:rPr>
          <w:rFonts w:ascii="Arial" w:hAnsi="Arial" w:cs="Arial"/>
          <w:sz w:val="24"/>
          <w:szCs w:val="24"/>
        </w:rPr>
      </w:pPr>
    </w:p>
    <w:p w14:paraId="63A055E5" w14:textId="77777777" w:rsidR="008F7728" w:rsidRDefault="008F7728" w:rsidP="00436C63">
      <w:pPr>
        <w:widowControl/>
        <w:ind w:left="360"/>
        <w:rPr>
          <w:rFonts w:ascii="Arial" w:hAnsi="Arial" w:cs="Arial"/>
          <w:sz w:val="24"/>
          <w:szCs w:val="24"/>
        </w:rPr>
      </w:pPr>
      <w:r w:rsidRPr="00545DF7">
        <w:rPr>
          <w:rFonts w:ascii="Arial" w:hAnsi="Arial" w:cs="Arial"/>
          <w:sz w:val="24"/>
          <w:szCs w:val="24"/>
        </w:rPr>
        <w:t>OWCP</w:t>
      </w:r>
      <w:r w:rsidR="00432F8A" w:rsidRPr="00545DF7">
        <w:rPr>
          <w:rFonts w:ascii="Arial" w:hAnsi="Arial" w:cs="Arial"/>
          <w:sz w:val="24"/>
          <w:szCs w:val="24"/>
        </w:rPr>
        <w:t xml:space="preserve"> </w:t>
      </w:r>
      <w:r w:rsidR="00405903" w:rsidRPr="00545DF7">
        <w:rPr>
          <w:rFonts w:ascii="Arial" w:hAnsi="Arial" w:cs="Arial"/>
          <w:sz w:val="24"/>
          <w:szCs w:val="24"/>
        </w:rPr>
        <w:t>-</w:t>
      </w:r>
      <w:r w:rsidR="00432F8A" w:rsidRPr="00545DF7">
        <w:rPr>
          <w:rFonts w:ascii="Arial" w:hAnsi="Arial" w:cs="Arial"/>
          <w:sz w:val="24"/>
          <w:szCs w:val="24"/>
        </w:rPr>
        <w:t xml:space="preserve"> Office of Workers’ Compensation Program</w:t>
      </w:r>
    </w:p>
    <w:p w14:paraId="63A055E6" w14:textId="77777777" w:rsidR="00D77862" w:rsidRDefault="00D77862" w:rsidP="00436C63">
      <w:pPr>
        <w:widowControl/>
        <w:ind w:left="360"/>
        <w:rPr>
          <w:rFonts w:ascii="Arial" w:hAnsi="Arial" w:cs="Arial"/>
          <w:sz w:val="24"/>
          <w:szCs w:val="24"/>
        </w:rPr>
      </w:pPr>
    </w:p>
    <w:p w14:paraId="63A055E7" w14:textId="77777777" w:rsidR="00D77862" w:rsidRDefault="00D77862" w:rsidP="00436C63">
      <w:pPr>
        <w:widowControl/>
        <w:ind w:left="360"/>
        <w:rPr>
          <w:rFonts w:ascii="Arial" w:hAnsi="Arial" w:cs="Arial"/>
          <w:sz w:val="24"/>
          <w:szCs w:val="24"/>
        </w:rPr>
      </w:pPr>
      <w:r>
        <w:rPr>
          <w:rFonts w:ascii="Arial" w:hAnsi="Arial" w:cs="Arial"/>
          <w:sz w:val="24"/>
          <w:szCs w:val="24"/>
        </w:rPr>
        <w:t>POV - Personally Owned Vehicle</w:t>
      </w:r>
    </w:p>
    <w:p w14:paraId="63A055E8" w14:textId="77777777" w:rsidR="00EC3C4C" w:rsidRPr="00545DF7" w:rsidRDefault="00EC3C4C" w:rsidP="00436C63">
      <w:pPr>
        <w:widowControl/>
        <w:ind w:left="360"/>
        <w:rPr>
          <w:rFonts w:ascii="Arial" w:hAnsi="Arial" w:cs="Arial"/>
          <w:b/>
          <w:bCs/>
          <w:sz w:val="24"/>
          <w:szCs w:val="24"/>
        </w:rPr>
      </w:pPr>
    </w:p>
    <w:p w14:paraId="63A055E9" w14:textId="77777777" w:rsidR="00436C63" w:rsidRPr="00545DF7" w:rsidRDefault="00EC3C4C" w:rsidP="00B60EAA">
      <w:pPr>
        <w:rPr>
          <w:rFonts w:ascii="Arial" w:hAnsi="Arial" w:cs="Arial"/>
          <w:b/>
          <w:bCs/>
          <w:sz w:val="24"/>
          <w:szCs w:val="24"/>
        </w:rPr>
      </w:pPr>
      <w:r w:rsidRPr="00545DF7">
        <w:rPr>
          <w:rFonts w:ascii="Arial" w:hAnsi="Arial" w:cs="Arial"/>
          <w:b/>
          <w:bCs/>
          <w:sz w:val="24"/>
          <w:szCs w:val="24"/>
        </w:rPr>
        <w:lastRenderedPageBreak/>
        <w:t>5</w:t>
      </w:r>
      <w:r w:rsidR="00D52D16" w:rsidRPr="00545DF7">
        <w:rPr>
          <w:rFonts w:ascii="Arial" w:hAnsi="Arial" w:cs="Arial"/>
          <w:b/>
          <w:bCs/>
          <w:sz w:val="24"/>
          <w:szCs w:val="24"/>
        </w:rPr>
        <w:t xml:space="preserve">. </w:t>
      </w:r>
      <w:r w:rsidRPr="00545DF7">
        <w:rPr>
          <w:rFonts w:ascii="Arial" w:hAnsi="Arial" w:cs="Arial"/>
          <w:b/>
          <w:bCs/>
          <w:sz w:val="24"/>
          <w:szCs w:val="24"/>
        </w:rPr>
        <w:t xml:space="preserve"> </w:t>
      </w:r>
      <w:r w:rsidR="00D52D16" w:rsidRPr="00545DF7">
        <w:rPr>
          <w:rFonts w:ascii="Arial" w:hAnsi="Arial" w:cs="Arial"/>
          <w:b/>
          <w:bCs/>
          <w:sz w:val="24"/>
          <w:szCs w:val="24"/>
        </w:rPr>
        <w:t>PROCEDURE</w:t>
      </w:r>
    </w:p>
    <w:p w14:paraId="63A055EA" w14:textId="77777777" w:rsidR="00436C63" w:rsidRPr="00545DF7" w:rsidRDefault="00436C63" w:rsidP="00436C63">
      <w:pPr>
        <w:rPr>
          <w:rFonts w:ascii="Arial" w:hAnsi="Arial" w:cs="Arial"/>
          <w:bCs/>
          <w:sz w:val="24"/>
          <w:szCs w:val="24"/>
        </w:rPr>
      </w:pPr>
    </w:p>
    <w:p w14:paraId="63A055EB" w14:textId="77777777" w:rsidR="00981825" w:rsidRPr="00545DF7" w:rsidRDefault="00981825" w:rsidP="00981825">
      <w:pPr>
        <w:pStyle w:val="ListParagraph"/>
        <w:numPr>
          <w:ilvl w:val="0"/>
          <w:numId w:val="14"/>
        </w:numPr>
        <w:rPr>
          <w:rFonts w:ascii="Arial" w:hAnsi="Arial" w:cs="Arial"/>
          <w:bCs/>
          <w:sz w:val="24"/>
          <w:szCs w:val="24"/>
        </w:rPr>
      </w:pPr>
      <w:r w:rsidRPr="00545DF7">
        <w:rPr>
          <w:rFonts w:ascii="Arial" w:eastAsia="Arial" w:hAnsi="Arial" w:cs="Arial"/>
          <w:color w:val="000000"/>
          <w:sz w:val="24"/>
          <w:szCs w:val="24"/>
        </w:rPr>
        <w:t xml:space="preserve">General </w:t>
      </w:r>
      <w:r w:rsidR="004B3388" w:rsidRPr="00545DF7">
        <w:rPr>
          <w:rFonts w:ascii="Arial" w:eastAsia="Arial" w:hAnsi="Arial" w:cs="Arial"/>
          <w:color w:val="000000"/>
          <w:sz w:val="24"/>
          <w:szCs w:val="24"/>
        </w:rPr>
        <w:t>Provision of Medical Care</w:t>
      </w:r>
      <w:r w:rsidRPr="00545DF7">
        <w:rPr>
          <w:rFonts w:ascii="Arial" w:eastAsia="Arial" w:hAnsi="Arial" w:cs="Arial"/>
          <w:color w:val="000000"/>
          <w:sz w:val="24"/>
          <w:szCs w:val="24"/>
        </w:rPr>
        <w:t xml:space="preserve"> for Injured/Ill Workers</w:t>
      </w:r>
    </w:p>
    <w:p w14:paraId="63A055EC" w14:textId="77777777" w:rsidR="00436C63" w:rsidRPr="00545DF7" w:rsidRDefault="00436C63" w:rsidP="00436C63">
      <w:pPr>
        <w:pStyle w:val="ListParagraph"/>
        <w:rPr>
          <w:rFonts w:ascii="Arial" w:hAnsi="Arial" w:cs="Arial"/>
          <w:bCs/>
          <w:sz w:val="24"/>
          <w:szCs w:val="24"/>
        </w:rPr>
      </w:pPr>
    </w:p>
    <w:p w14:paraId="63A055ED" w14:textId="77777777" w:rsidR="006B34BF" w:rsidRPr="00545DF7" w:rsidRDefault="00405903" w:rsidP="00436C63">
      <w:pPr>
        <w:pStyle w:val="ListParagraph"/>
        <w:numPr>
          <w:ilvl w:val="0"/>
          <w:numId w:val="15"/>
        </w:numPr>
        <w:spacing w:before="276"/>
        <w:ind w:right="144"/>
        <w:textAlignment w:val="baseline"/>
        <w:rPr>
          <w:rFonts w:ascii="Arial" w:eastAsia="Arial" w:hAnsi="Arial" w:cs="Arial"/>
          <w:color w:val="000000"/>
          <w:sz w:val="24"/>
          <w:szCs w:val="24"/>
        </w:rPr>
      </w:pPr>
      <w:r w:rsidRPr="00545DF7">
        <w:rPr>
          <w:rFonts w:ascii="Arial" w:eastAsia="Arial" w:hAnsi="Arial" w:cs="Arial"/>
          <w:color w:val="000000"/>
          <w:sz w:val="24"/>
          <w:szCs w:val="24"/>
        </w:rPr>
        <w:t xml:space="preserve">DoD/DA </w:t>
      </w:r>
      <w:r w:rsidR="00BF4B51">
        <w:rPr>
          <w:rFonts w:ascii="Arial" w:eastAsia="Arial" w:hAnsi="Arial" w:cs="Arial"/>
          <w:color w:val="000000"/>
          <w:sz w:val="24"/>
          <w:szCs w:val="24"/>
        </w:rPr>
        <w:t>workers</w:t>
      </w:r>
      <w:r w:rsidR="004B3388" w:rsidRPr="00545DF7">
        <w:rPr>
          <w:rFonts w:ascii="Arial" w:eastAsia="Arial" w:hAnsi="Arial" w:cs="Arial"/>
          <w:color w:val="000000"/>
          <w:sz w:val="24"/>
          <w:szCs w:val="24"/>
        </w:rPr>
        <w:t xml:space="preserve"> who are injured during the performance of duty </w:t>
      </w:r>
      <w:r w:rsidR="006B34BF" w:rsidRPr="00545DF7">
        <w:rPr>
          <w:rFonts w:ascii="Arial" w:eastAsia="Arial" w:hAnsi="Arial" w:cs="Arial"/>
          <w:color w:val="000000"/>
          <w:sz w:val="24"/>
          <w:szCs w:val="24"/>
        </w:rPr>
        <w:t>have a choice of where they may seek medical care:</w:t>
      </w:r>
    </w:p>
    <w:p w14:paraId="63A055EE" w14:textId="77777777" w:rsidR="006B34BF" w:rsidRPr="00545DF7" w:rsidRDefault="006B34BF" w:rsidP="006B34BF">
      <w:pPr>
        <w:pStyle w:val="ListParagraph"/>
        <w:spacing w:before="276"/>
        <w:ind w:left="1440" w:right="144"/>
        <w:textAlignment w:val="baseline"/>
        <w:rPr>
          <w:rFonts w:ascii="Arial" w:eastAsia="Arial" w:hAnsi="Arial" w:cs="Arial"/>
          <w:color w:val="000000"/>
          <w:sz w:val="24"/>
          <w:szCs w:val="24"/>
        </w:rPr>
      </w:pPr>
    </w:p>
    <w:p w14:paraId="63A055EF" w14:textId="77777777" w:rsidR="006B34BF" w:rsidRPr="00545DF7" w:rsidRDefault="004B3388" w:rsidP="006B34BF">
      <w:pPr>
        <w:pStyle w:val="ListParagraph"/>
        <w:numPr>
          <w:ilvl w:val="0"/>
          <w:numId w:val="17"/>
        </w:numPr>
        <w:spacing w:before="276"/>
        <w:ind w:right="144"/>
        <w:textAlignment w:val="baseline"/>
        <w:rPr>
          <w:rFonts w:ascii="Arial" w:eastAsia="Arial" w:hAnsi="Arial" w:cs="Arial"/>
          <w:color w:val="000000"/>
          <w:sz w:val="24"/>
          <w:szCs w:val="24"/>
        </w:rPr>
      </w:pPr>
      <w:r w:rsidRPr="00545DF7">
        <w:rPr>
          <w:rFonts w:ascii="Arial" w:eastAsia="Arial" w:hAnsi="Arial" w:cs="Arial"/>
          <w:color w:val="000000"/>
          <w:sz w:val="24"/>
          <w:szCs w:val="24"/>
        </w:rPr>
        <w:t xml:space="preserve">Military Treatment Facility (MTF) where specialty care is available </w:t>
      </w:r>
    </w:p>
    <w:p w14:paraId="63A055F0" w14:textId="77777777" w:rsidR="006B34BF" w:rsidRPr="00545DF7" w:rsidRDefault="006B34BF" w:rsidP="006B34BF">
      <w:pPr>
        <w:pStyle w:val="ListParagraph"/>
        <w:spacing w:before="276"/>
        <w:ind w:left="2220" w:right="144"/>
        <w:textAlignment w:val="baseline"/>
        <w:rPr>
          <w:rFonts w:ascii="Arial" w:eastAsia="Arial" w:hAnsi="Arial" w:cs="Arial"/>
          <w:color w:val="000000"/>
          <w:sz w:val="24"/>
          <w:szCs w:val="24"/>
        </w:rPr>
      </w:pPr>
    </w:p>
    <w:p w14:paraId="63A055F1" w14:textId="77777777" w:rsidR="00436C63" w:rsidRDefault="006B34BF" w:rsidP="006B34BF">
      <w:pPr>
        <w:pStyle w:val="ListParagraph"/>
        <w:numPr>
          <w:ilvl w:val="0"/>
          <w:numId w:val="17"/>
        </w:numPr>
        <w:spacing w:before="276"/>
        <w:ind w:right="144"/>
        <w:textAlignment w:val="baseline"/>
        <w:rPr>
          <w:rFonts w:ascii="Arial" w:eastAsia="Arial" w:hAnsi="Arial" w:cs="Arial"/>
          <w:color w:val="000000"/>
          <w:sz w:val="24"/>
          <w:szCs w:val="24"/>
        </w:rPr>
      </w:pPr>
      <w:r w:rsidRPr="00545DF7">
        <w:rPr>
          <w:rFonts w:ascii="Arial" w:eastAsia="Arial" w:hAnsi="Arial" w:cs="Arial"/>
          <w:color w:val="000000"/>
          <w:sz w:val="24"/>
          <w:szCs w:val="24"/>
        </w:rPr>
        <w:t>Medical facility ou</w:t>
      </w:r>
      <w:r w:rsidR="004B3388" w:rsidRPr="00545DF7">
        <w:rPr>
          <w:rFonts w:ascii="Arial" w:eastAsia="Arial" w:hAnsi="Arial" w:cs="Arial"/>
          <w:color w:val="000000"/>
          <w:sz w:val="24"/>
          <w:szCs w:val="24"/>
        </w:rPr>
        <w:t xml:space="preserve">tside of the </w:t>
      </w:r>
      <w:r w:rsidRPr="00545DF7">
        <w:rPr>
          <w:rFonts w:ascii="Arial" w:eastAsia="Arial" w:hAnsi="Arial" w:cs="Arial"/>
          <w:color w:val="000000"/>
          <w:sz w:val="24"/>
          <w:szCs w:val="24"/>
        </w:rPr>
        <w:t>m</w:t>
      </w:r>
      <w:r w:rsidR="004B3388" w:rsidRPr="00545DF7">
        <w:rPr>
          <w:rFonts w:ascii="Arial" w:eastAsia="Arial" w:hAnsi="Arial" w:cs="Arial"/>
          <w:color w:val="000000"/>
          <w:sz w:val="24"/>
          <w:szCs w:val="24"/>
        </w:rPr>
        <w:t xml:space="preserve">ilitary </w:t>
      </w:r>
      <w:r w:rsidRPr="00545DF7">
        <w:rPr>
          <w:rFonts w:ascii="Arial" w:eastAsia="Arial" w:hAnsi="Arial" w:cs="Arial"/>
          <w:color w:val="000000"/>
          <w:sz w:val="24"/>
          <w:szCs w:val="24"/>
        </w:rPr>
        <w:t>h</w:t>
      </w:r>
      <w:r w:rsidR="004B3388" w:rsidRPr="00545DF7">
        <w:rPr>
          <w:rFonts w:ascii="Arial" w:eastAsia="Arial" w:hAnsi="Arial" w:cs="Arial"/>
          <w:color w:val="000000"/>
          <w:sz w:val="24"/>
          <w:szCs w:val="24"/>
        </w:rPr>
        <w:t xml:space="preserve">ealthcare </w:t>
      </w:r>
      <w:r w:rsidRPr="00545DF7">
        <w:rPr>
          <w:rFonts w:ascii="Arial" w:eastAsia="Arial" w:hAnsi="Arial" w:cs="Arial"/>
          <w:color w:val="000000"/>
          <w:sz w:val="24"/>
          <w:szCs w:val="24"/>
        </w:rPr>
        <w:t>s</w:t>
      </w:r>
      <w:r w:rsidR="004B3388" w:rsidRPr="00545DF7">
        <w:rPr>
          <w:rFonts w:ascii="Arial" w:eastAsia="Arial" w:hAnsi="Arial" w:cs="Arial"/>
          <w:color w:val="000000"/>
          <w:sz w:val="24"/>
          <w:szCs w:val="24"/>
        </w:rPr>
        <w:t xml:space="preserve">ystem </w:t>
      </w:r>
      <w:r w:rsidRPr="00545DF7">
        <w:rPr>
          <w:rFonts w:ascii="Arial" w:eastAsia="Arial" w:hAnsi="Arial" w:cs="Arial"/>
          <w:color w:val="000000"/>
          <w:sz w:val="24"/>
          <w:szCs w:val="24"/>
        </w:rPr>
        <w:t xml:space="preserve">(primary care provider, civilian medical facility e.g. emergency room, urgent care </w:t>
      </w:r>
      <w:r w:rsidR="00E4140B" w:rsidRPr="00545DF7">
        <w:rPr>
          <w:rFonts w:ascii="Arial" w:eastAsia="Arial" w:hAnsi="Arial" w:cs="Arial"/>
          <w:color w:val="000000"/>
          <w:sz w:val="24"/>
          <w:szCs w:val="24"/>
        </w:rPr>
        <w:t>clinic</w:t>
      </w:r>
      <w:r w:rsidRPr="00545DF7">
        <w:rPr>
          <w:rFonts w:ascii="Arial" w:eastAsia="Arial" w:hAnsi="Arial" w:cs="Arial"/>
          <w:color w:val="000000"/>
          <w:sz w:val="24"/>
          <w:szCs w:val="24"/>
        </w:rPr>
        <w:t xml:space="preserve">) </w:t>
      </w:r>
    </w:p>
    <w:p w14:paraId="63A055F2" w14:textId="77777777" w:rsidR="00545DF7" w:rsidRDefault="00545DF7" w:rsidP="00545DF7">
      <w:pPr>
        <w:pStyle w:val="ListParagraph"/>
        <w:spacing w:before="276"/>
        <w:ind w:left="2220" w:right="144"/>
        <w:textAlignment w:val="baseline"/>
        <w:rPr>
          <w:rFonts w:ascii="Arial" w:eastAsia="Arial" w:hAnsi="Arial" w:cs="Arial"/>
          <w:color w:val="000000"/>
          <w:sz w:val="24"/>
          <w:szCs w:val="24"/>
        </w:rPr>
      </w:pPr>
    </w:p>
    <w:p w14:paraId="63A055F3" w14:textId="77777777" w:rsidR="00545DF7" w:rsidRDefault="009234D5" w:rsidP="00545DF7">
      <w:pPr>
        <w:pStyle w:val="ListParagraph"/>
        <w:numPr>
          <w:ilvl w:val="0"/>
          <w:numId w:val="14"/>
        </w:numPr>
        <w:spacing w:before="276"/>
        <w:ind w:right="144"/>
        <w:textAlignment w:val="baseline"/>
        <w:rPr>
          <w:rFonts w:ascii="Arial" w:eastAsia="Arial" w:hAnsi="Arial" w:cs="Arial"/>
          <w:color w:val="000000"/>
          <w:sz w:val="24"/>
          <w:szCs w:val="24"/>
        </w:rPr>
      </w:pPr>
      <w:r>
        <w:rPr>
          <w:rFonts w:ascii="Arial" w:eastAsia="Arial" w:hAnsi="Arial" w:cs="Arial"/>
          <w:color w:val="000000"/>
          <w:sz w:val="24"/>
          <w:szCs w:val="24"/>
        </w:rPr>
        <w:t xml:space="preserve">When a </w:t>
      </w:r>
      <w:r w:rsidR="00545DF7" w:rsidRPr="00545DF7">
        <w:rPr>
          <w:rFonts w:ascii="Arial" w:eastAsia="Arial" w:hAnsi="Arial" w:cs="Arial"/>
          <w:color w:val="000000"/>
          <w:sz w:val="24"/>
          <w:szCs w:val="24"/>
        </w:rPr>
        <w:t xml:space="preserve">Worker Presents to the OHC After a Work-Related Injury </w:t>
      </w:r>
    </w:p>
    <w:p w14:paraId="63A055F4" w14:textId="77777777" w:rsidR="00545DF7" w:rsidRDefault="00545DF7" w:rsidP="00545DF7">
      <w:pPr>
        <w:pStyle w:val="ListParagraph"/>
        <w:spacing w:before="276"/>
        <w:ind w:right="144"/>
        <w:textAlignment w:val="baseline"/>
        <w:rPr>
          <w:rFonts w:ascii="Arial" w:eastAsia="Arial" w:hAnsi="Arial" w:cs="Arial"/>
          <w:color w:val="000000"/>
          <w:sz w:val="24"/>
          <w:szCs w:val="24"/>
        </w:rPr>
      </w:pPr>
    </w:p>
    <w:p w14:paraId="63A055F5" w14:textId="77777777" w:rsidR="00545DF7" w:rsidRDefault="00545DF7" w:rsidP="00545DF7">
      <w:pPr>
        <w:pStyle w:val="ListParagraph"/>
        <w:numPr>
          <w:ilvl w:val="0"/>
          <w:numId w:val="19"/>
        </w:numPr>
        <w:spacing w:before="276"/>
        <w:ind w:right="144"/>
        <w:textAlignment w:val="baseline"/>
        <w:rPr>
          <w:rFonts w:ascii="Arial" w:eastAsia="Arial" w:hAnsi="Arial" w:cs="Arial"/>
          <w:color w:val="000000"/>
          <w:sz w:val="24"/>
          <w:szCs w:val="24"/>
        </w:rPr>
      </w:pPr>
      <w:r>
        <w:rPr>
          <w:rFonts w:ascii="Arial" w:eastAsia="Arial" w:hAnsi="Arial" w:cs="Arial"/>
          <w:color w:val="000000"/>
          <w:sz w:val="24"/>
          <w:szCs w:val="24"/>
        </w:rPr>
        <w:t>The worker will be treated promptly and within the capability of the OHC for any work-related injury or illness.</w:t>
      </w:r>
    </w:p>
    <w:p w14:paraId="63A055F6" w14:textId="77777777" w:rsidR="00D77862" w:rsidRDefault="00D77862" w:rsidP="00D77862">
      <w:pPr>
        <w:pStyle w:val="ListParagraph"/>
        <w:spacing w:before="276"/>
        <w:ind w:left="1440" w:right="144"/>
        <w:textAlignment w:val="baseline"/>
        <w:rPr>
          <w:rFonts w:ascii="Arial" w:eastAsia="Arial" w:hAnsi="Arial" w:cs="Arial"/>
          <w:color w:val="000000"/>
          <w:sz w:val="24"/>
          <w:szCs w:val="24"/>
        </w:rPr>
      </w:pPr>
    </w:p>
    <w:p w14:paraId="63A055F7" w14:textId="77777777" w:rsidR="00D77862" w:rsidRDefault="00545DF7" w:rsidP="00545DF7">
      <w:pPr>
        <w:pStyle w:val="ListParagraph"/>
        <w:numPr>
          <w:ilvl w:val="0"/>
          <w:numId w:val="19"/>
        </w:numPr>
        <w:spacing w:before="276"/>
        <w:ind w:right="144"/>
        <w:textAlignment w:val="baseline"/>
        <w:rPr>
          <w:rFonts w:ascii="Arial" w:eastAsia="Arial" w:hAnsi="Arial" w:cs="Arial"/>
          <w:color w:val="000000"/>
          <w:sz w:val="24"/>
          <w:szCs w:val="24"/>
        </w:rPr>
      </w:pPr>
      <w:r>
        <w:rPr>
          <w:rFonts w:ascii="Arial" w:eastAsia="Arial" w:hAnsi="Arial" w:cs="Arial"/>
          <w:color w:val="000000"/>
          <w:sz w:val="24"/>
          <w:szCs w:val="24"/>
        </w:rPr>
        <w:t xml:space="preserve">When the </w:t>
      </w:r>
      <w:r w:rsidR="00A635D7">
        <w:rPr>
          <w:rFonts w:ascii="Arial" w:eastAsia="Arial" w:hAnsi="Arial" w:cs="Arial"/>
          <w:color w:val="000000"/>
          <w:sz w:val="24"/>
          <w:szCs w:val="24"/>
        </w:rPr>
        <w:t>injury or illness exceeds the capability of the OHC</w:t>
      </w:r>
      <w:r w:rsidR="00D77862">
        <w:rPr>
          <w:rFonts w:ascii="Arial" w:eastAsia="Arial" w:hAnsi="Arial" w:cs="Arial"/>
          <w:color w:val="000000"/>
          <w:sz w:val="24"/>
          <w:szCs w:val="24"/>
        </w:rPr>
        <w:t xml:space="preserve"> and the worker still wishes to be seen in a MTF:</w:t>
      </w:r>
    </w:p>
    <w:p w14:paraId="63A055F8" w14:textId="77777777" w:rsidR="00D77862" w:rsidRDefault="00D77862" w:rsidP="00D77862">
      <w:pPr>
        <w:pStyle w:val="ListParagraph"/>
        <w:spacing w:before="276"/>
        <w:ind w:left="1440" w:right="144"/>
        <w:textAlignment w:val="baseline"/>
        <w:rPr>
          <w:rFonts w:ascii="Arial" w:eastAsia="Arial" w:hAnsi="Arial" w:cs="Arial"/>
          <w:color w:val="000000"/>
          <w:sz w:val="24"/>
          <w:szCs w:val="24"/>
        </w:rPr>
      </w:pPr>
    </w:p>
    <w:p w14:paraId="63A055F9" w14:textId="77777777" w:rsidR="00D77862" w:rsidRDefault="00D77862" w:rsidP="00D77862">
      <w:pPr>
        <w:pStyle w:val="ListParagraph"/>
        <w:numPr>
          <w:ilvl w:val="0"/>
          <w:numId w:val="20"/>
        </w:numPr>
        <w:spacing w:before="276"/>
        <w:ind w:right="144"/>
        <w:textAlignment w:val="baseline"/>
        <w:rPr>
          <w:rFonts w:ascii="Arial" w:eastAsia="Arial" w:hAnsi="Arial" w:cs="Arial"/>
          <w:color w:val="000000"/>
          <w:sz w:val="24"/>
          <w:szCs w:val="24"/>
        </w:rPr>
      </w:pPr>
      <w:r>
        <w:rPr>
          <w:rFonts w:ascii="Arial" w:eastAsia="Arial" w:hAnsi="Arial" w:cs="Arial"/>
          <w:color w:val="000000"/>
          <w:sz w:val="24"/>
          <w:szCs w:val="24"/>
        </w:rPr>
        <w:t>T</w:t>
      </w:r>
      <w:r w:rsidR="00A635D7">
        <w:rPr>
          <w:rFonts w:ascii="Arial" w:eastAsia="Arial" w:hAnsi="Arial" w:cs="Arial"/>
          <w:color w:val="000000"/>
          <w:sz w:val="24"/>
          <w:szCs w:val="24"/>
        </w:rPr>
        <w:t xml:space="preserve">he worker will </w:t>
      </w:r>
      <w:r>
        <w:rPr>
          <w:rFonts w:ascii="Arial" w:eastAsia="Arial" w:hAnsi="Arial" w:cs="Arial"/>
          <w:color w:val="000000"/>
          <w:sz w:val="24"/>
          <w:szCs w:val="24"/>
        </w:rPr>
        <w:t>be transferred to (name of nearest MTF) by POV if stable</w:t>
      </w:r>
    </w:p>
    <w:p w14:paraId="63A055FA" w14:textId="77777777" w:rsidR="00D77862" w:rsidRDefault="00D77862" w:rsidP="00D77862">
      <w:pPr>
        <w:pStyle w:val="ListParagraph"/>
        <w:spacing w:before="276"/>
        <w:ind w:left="2160" w:right="144"/>
        <w:textAlignment w:val="baseline"/>
        <w:rPr>
          <w:rFonts w:ascii="Arial" w:eastAsia="Arial" w:hAnsi="Arial" w:cs="Arial"/>
          <w:color w:val="000000"/>
          <w:sz w:val="24"/>
          <w:szCs w:val="24"/>
        </w:rPr>
      </w:pPr>
    </w:p>
    <w:p w14:paraId="63A055FB" w14:textId="77777777" w:rsidR="00545DF7" w:rsidRDefault="00D77862" w:rsidP="00D77862">
      <w:pPr>
        <w:pStyle w:val="ListParagraph"/>
        <w:numPr>
          <w:ilvl w:val="0"/>
          <w:numId w:val="20"/>
        </w:numPr>
        <w:spacing w:before="276"/>
        <w:ind w:right="144"/>
        <w:textAlignment w:val="baseline"/>
        <w:rPr>
          <w:rFonts w:ascii="Arial" w:eastAsia="Arial" w:hAnsi="Arial" w:cs="Arial"/>
          <w:color w:val="000000"/>
          <w:sz w:val="24"/>
          <w:szCs w:val="24"/>
        </w:rPr>
      </w:pPr>
      <w:r>
        <w:rPr>
          <w:rFonts w:ascii="Arial" w:eastAsia="Arial" w:hAnsi="Arial" w:cs="Arial"/>
          <w:color w:val="000000"/>
          <w:sz w:val="24"/>
          <w:szCs w:val="24"/>
        </w:rPr>
        <w:t>If the worker is unstable, contact installation EMS at (direct line phone # for Fire/EMS if available) or call 911 for transportation to the appropriate medical facility and render emergency care up to the scope of practice for the highest credentialed healthcare provider until EMS arrives</w:t>
      </w:r>
    </w:p>
    <w:p w14:paraId="63A055FC" w14:textId="77777777" w:rsidR="00D77862" w:rsidRDefault="00D77862" w:rsidP="00D77862">
      <w:pPr>
        <w:pStyle w:val="ListParagraph"/>
        <w:spacing w:before="276"/>
        <w:ind w:left="2160" w:right="144"/>
        <w:textAlignment w:val="baseline"/>
        <w:rPr>
          <w:rFonts w:ascii="Arial" w:eastAsia="Arial" w:hAnsi="Arial" w:cs="Arial"/>
          <w:color w:val="000000"/>
          <w:sz w:val="24"/>
          <w:szCs w:val="24"/>
        </w:rPr>
      </w:pPr>
    </w:p>
    <w:p w14:paraId="63A055FD" w14:textId="77777777" w:rsidR="007A4B16" w:rsidRDefault="002D13FB" w:rsidP="007A4B16">
      <w:pPr>
        <w:pStyle w:val="ListParagraph"/>
        <w:numPr>
          <w:ilvl w:val="0"/>
          <w:numId w:val="19"/>
        </w:numPr>
        <w:spacing w:before="276"/>
        <w:ind w:right="144"/>
        <w:textAlignment w:val="baseline"/>
        <w:rPr>
          <w:rFonts w:ascii="Arial" w:eastAsia="Arial" w:hAnsi="Arial" w:cs="Arial"/>
          <w:color w:val="000000"/>
          <w:sz w:val="24"/>
          <w:szCs w:val="24"/>
        </w:rPr>
      </w:pPr>
      <w:r>
        <w:rPr>
          <w:rFonts w:ascii="Arial" w:eastAsia="Arial" w:hAnsi="Arial" w:cs="Arial"/>
          <w:color w:val="000000"/>
          <w:sz w:val="24"/>
          <w:szCs w:val="24"/>
        </w:rPr>
        <w:t xml:space="preserve">When a </w:t>
      </w:r>
      <w:r w:rsidR="007A4B16" w:rsidRPr="00DE20C6">
        <w:rPr>
          <w:rFonts w:ascii="Arial" w:eastAsia="Arial" w:hAnsi="Arial" w:cs="Arial"/>
          <w:color w:val="000000"/>
          <w:sz w:val="24"/>
          <w:szCs w:val="24"/>
        </w:rPr>
        <w:t>worker is treated at the OHC, the OHP must complete the proper documentation</w:t>
      </w:r>
      <w:r w:rsidR="0010015B" w:rsidRPr="00DE20C6">
        <w:rPr>
          <w:rFonts w:ascii="Arial" w:eastAsia="Arial" w:hAnsi="Arial" w:cs="Arial"/>
          <w:color w:val="000000"/>
          <w:sz w:val="24"/>
          <w:szCs w:val="24"/>
        </w:rPr>
        <w:t>:</w:t>
      </w:r>
    </w:p>
    <w:p w14:paraId="63A055FE" w14:textId="77777777" w:rsidR="00DE20C6" w:rsidRPr="00DE20C6" w:rsidRDefault="00DE20C6" w:rsidP="00DE20C6">
      <w:pPr>
        <w:pStyle w:val="ListParagraph"/>
        <w:spacing w:before="276"/>
        <w:ind w:left="1440" w:right="144"/>
        <w:textAlignment w:val="baseline"/>
        <w:rPr>
          <w:rFonts w:ascii="Arial" w:eastAsia="Arial" w:hAnsi="Arial" w:cs="Arial"/>
          <w:color w:val="000000"/>
          <w:sz w:val="24"/>
          <w:szCs w:val="24"/>
        </w:rPr>
      </w:pPr>
    </w:p>
    <w:p w14:paraId="63A055FF" w14:textId="77777777" w:rsidR="0010015B" w:rsidRDefault="0010015B" w:rsidP="007A4B16">
      <w:pPr>
        <w:pStyle w:val="ListParagraph"/>
        <w:numPr>
          <w:ilvl w:val="0"/>
          <w:numId w:val="22"/>
        </w:numPr>
        <w:spacing w:before="276"/>
        <w:ind w:right="144"/>
        <w:textAlignment w:val="baseline"/>
        <w:rPr>
          <w:rFonts w:ascii="Arial" w:eastAsia="Arial" w:hAnsi="Arial" w:cs="Arial"/>
          <w:color w:val="000000"/>
          <w:sz w:val="24"/>
          <w:szCs w:val="24"/>
        </w:rPr>
      </w:pPr>
      <w:r>
        <w:rPr>
          <w:rFonts w:ascii="Arial" w:eastAsia="Arial" w:hAnsi="Arial" w:cs="Arial"/>
          <w:color w:val="000000"/>
          <w:sz w:val="24"/>
          <w:szCs w:val="24"/>
        </w:rPr>
        <w:t>SF 600 or AHLTA equivalent to document the encounter</w:t>
      </w:r>
      <w:r w:rsidR="006D5394">
        <w:rPr>
          <w:rFonts w:ascii="Arial" w:eastAsia="Arial" w:hAnsi="Arial" w:cs="Arial"/>
          <w:color w:val="000000"/>
          <w:sz w:val="24"/>
          <w:szCs w:val="24"/>
        </w:rPr>
        <w:t xml:space="preserve"> (within 24 hours is preferable) </w:t>
      </w:r>
    </w:p>
    <w:p w14:paraId="63A05600" w14:textId="77777777" w:rsidR="0010015B" w:rsidRDefault="0010015B" w:rsidP="0010015B">
      <w:pPr>
        <w:pStyle w:val="ListParagraph"/>
        <w:spacing w:before="276"/>
        <w:ind w:left="2160" w:right="144"/>
        <w:textAlignment w:val="baseline"/>
        <w:rPr>
          <w:rFonts w:ascii="Arial" w:eastAsia="Arial" w:hAnsi="Arial" w:cs="Arial"/>
          <w:color w:val="000000"/>
          <w:sz w:val="24"/>
          <w:szCs w:val="24"/>
        </w:rPr>
      </w:pPr>
    </w:p>
    <w:p w14:paraId="63A05601" w14:textId="77777777" w:rsidR="00A4706E" w:rsidRDefault="0010015B" w:rsidP="007A4B16">
      <w:pPr>
        <w:pStyle w:val="ListParagraph"/>
        <w:numPr>
          <w:ilvl w:val="0"/>
          <w:numId w:val="22"/>
        </w:numPr>
        <w:spacing w:before="276"/>
        <w:ind w:right="144"/>
        <w:textAlignment w:val="baseline"/>
        <w:rPr>
          <w:rFonts w:ascii="Arial" w:eastAsia="Arial" w:hAnsi="Arial" w:cs="Arial"/>
          <w:color w:val="000000"/>
          <w:sz w:val="24"/>
          <w:szCs w:val="24"/>
        </w:rPr>
      </w:pPr>
      <w:r>
        <w:rPr>
          <w:rFonts w:ascii="Arial" w:eastAsia="Arial" w:hAnsi="Arial" w:cs="Arial"/>
          <w:color w:val="000000"/>
          <w:sz w:val="24"/>
          <w:szCs w:val="24"/>
        </w:rPr>
        <w:t xml:space="preserve">Part B (Attending Physician’s Report) of </w:t>
      </w:r>
      <w:r w:rsidRPr="00A4706E">
        <w:rPr>
          <w:rFonts w:ascii="Arial" w:eastAsia="Arial" w:hAnsi="Arial" w:cs="Arial"/>
          <w:color w:val="000000"/>
          <w:sz w:val="24"/>
          <w:szCs w:val="24"/>
        </w:rPr>
        <w:t>Form CA-16</w:t>
      </w:r>
      <w:r w:rsidR="00D812F4">
        <w:rPr>
          <w:rFonts w:ascii="Arial" w:eastAsia="Arial" w:hAnsi="Arial" w:cs="Arial"/>
          <w:color w:val="000000"/>
          <w:sz w:val="24"/>
          <w:szCs w:val="24"/>
        </w:rPr>
        <w:t xml:space="preserve"> </w:t>
      </w:r>
    </w:p>
    <w:p w14:paraId="63A05602" w14:textId="77777777" w:rsidR="006B7605" w:rsidRDefault="00A4706E" w:rsidP="00A4706E">
      <w:pPr>
        <w:pStyle w:val="ListParagraph"/>
        <w:spacing w:before="276"/>
        <w:ind w:left="2160" w:right="144"/>
        <w:textAlignment w:val="baseline"/>
        <w:rPr>
          <w:rFonts w:ascii="Arial" w:eastAsia="Arial" w:hAnsi="Arial" w:cs="Arial"/>
          <w:color w:val="000000"/>
          <w:sz w:val="24"/>
          <w:szCs w:val="24"/>
        </w:rPr>
      </w:pPr>
      <w:r>
        <w:rPr>
          <w:rFonts w:ascii="Arial" w:eastAsia="Arial" w:hAnsi="Arial" w:cs="Arial"/>
          <w:color w:val="000000"/>
          <w:sz w:val="24"/>
          <w:szCs w:val="24"/>
        </w:rPr>
        <w:t xml:space="preserve">- Note: Worker may not present with this form at the first visit, this </w:t>
      </w:r>
      <w:r w:rsidR="006B7605">
        <w:rPr>
          <w:rFonts w:ascii="Arial" w:eastAsia="Arial" w:hAnsi="Arial" w:cs="Arial"/>
          <w:color w:val="000000"/>
          <w:sz w:val="24"/>
          <w:szCs w:val="24"/>
        </w:rPr>
        <w:t>will</w:t>
      </w:r>
      <w:r>
        <w:rPr>
          <w:rFonts w:ascii="Arial" w:eastAsia="Arial" w:hAnsi="Arial" w:cs="Arial"/>
          <w:color w:val="000000"/>
          <w:sz w:val="24"/>
          <w:szCs w:val="24"/>
        </w:rPr>
        <w:t xml:space="preserve"> need to </w:t>
      </w:r>
    </w:p>
    <w:p w14:paraId="63A05603" w14:textId="77777777" w:rsidR="007A4B16" w:rsidRDefault="006B7605" w:rsidP="00A4706E">
      <w:pPr>
        <w:pStyle w:val="ListParagraph"/>
        <w:spacing w:before="276"/>
        <w:ind w:left="2160" w:right="144"/>
        <w:textAlignment w:val="baseline"/>
        <w:rPr>
          <w:rFonts w:ascii="Arial" w:eastAsia="Arial" w:hAnsi="Arial" w:cs="Arial"/>
          <w:color w:val="000000"/>
          <w:sz w:val="24"/>
          <w:szCs w:val="24"/>
        </w:rPr>
      </w:pPr>
      <w:r>
        <w:rPr>
          <w:rFonts w:ascii="Arial" w:eastAsia="Arial" w:hAnsi="Arial" w:cs="Arial"/>
          <w:color w:val="000000"/>
          <w:sz w:val="24"/>
          <w:szCs w:val="24"/>
        </w:rPr>
        <w:t xml:space="preserve">            </w:t>
      </w:r>
      <w:r w:rsidR="00A4706E">
        <w:rPr>
          <w:rFonts w:ascii="Arial" w:eastAsia="Arial" w:hAnsi="Arial" w:cs="Arial"/>
          <w:color w:val="000000"/>
          <w:sz w:val="24"/>
          <w:szCs w:val="24"/>
        </w:rPr>
        <w:t>be filled out at a later date</w:t>
      </w:r>
      <w:r w:rsidR="0010015B">
        <w:rPr>
          <w:rFonts w:ascii="Arial" w:eastAsia="Arial" w:hAnsi="Arial" w:cs="Arial"/>
          <w:color w:val="000000"/>
          <w:sz w:val="24"/>
          <w:szCs w:val="24"/>
        </w:rPr>
        <w:t xml:space="preserve">  </w:t>
      </w:r>
    </w:p>
    <w:p w14:paraId="63A05604" w14:textId="77777777" w:rsidR="00122131" w:rsidRDefault="00122131" w:rsidP="00122131">
      <w:pPr>
        <w:pStyle w:val="ListParagraph"/>
        <w:spacing w:before="276"/>
        <w:ind w:left="2160" w:right="144"/>
        <w:textAlignment w:val="baseline"/>
        <w:rPr>
          <w:rFonts w:ascii="Arial" w:eastAsia="Arial" w:hAnsi="Arial" w:cs="Arial"/>
          <w:color w:val="000000"/>
          <w:sz w:val="24"/>
          <w:szCs w:val="24"/>
        </w:rPr>
      </w:pPr>
    </w:p>
    <w:p w14:paraId="63A05605" w14:textId="77777777" w:rsidR="005273A2" w:rsidRDefault="000475FD" w:rsidP="005273A2">
      <w:pPr>
        <w:pStyle w:val="ListParagraph"/>
        <w:numPr>
          <w:ilvl w:val="0"/>
          <w:numId w:val="19"/>
        </w:numPr>
        <w:spacing w:before="276"/>
        <w:ind w:right="144"/>
        <w:textAlignment w:val="baseline"/>
        <w:rPr>
          <w:rFonts w:ascii="Arial" w:eastAsia="Arial" w:hAnsi="Arial" w:cs="Arial"/>
          <w:color w:val="000000"/>
          <w:sz w:val="24"/>
          <w:szCs w:val="24"/>
        </w:rPr>
      </w:pPr>
      <w:r>
        <w:rPr>
          <w:rFonts w:ascii="Arial" w:eastAsia="Arial" w:hAnsi="Arial" w:cs="Arial"/>
          <w:color w:val="000000"/>
          <w:sz w:val="24"/>
          <w:szCs w:val="24"/>
        </w:rPr>
        <w:t xml:space="preserve">Once the visit is complete, recommendations regarding further evaluation, follow-up, and work restrictions </w:t>
      </w:r>
      <w:r w:rsidR="00A4706E">
        <w:rPr>
          <w:rFonts w:ascii="Arial" w:eastAsia="Arial" w:hAnsi="Arial" w:cs="Arial"/>
          <w:color w:val="000000"/>
          <w:sz w:val="24"/>
          <w:szCs w:val="24"/>
        </w:rPr>
        <w:t>(</w:t>
      </w:r>
      <w:r>
        <w:rPr>
          <w:rFonts w:ascii="Arial" w:eastAsia="Arial" w:hAnsi="Arial" w:cs="Arial"/>
          <w:color w:val="000000"/>
          <w:sz w:val="24"/>
          <w:szCs w:val="24"/>
        </w:rPr>
        <w:t>if applicable</w:t>
      </w:r>
      <w:r w:rsidR="00A4706E">
        <w:rPr>
          <w:rFonts w:ascii="Arial" w:eastAsia="Arial" w:hAnsi="Arial" w:cs="Arial"/>
          <w:color w:val="000000"/>
          <w:sz w:val="24"/>
          <w:szCs w:val="24"/>
        </w:rPr>
        <w:t>)</w:t>
      </w:r>
      <w:r>
        <w:rPr>
          <w:rFonts w:ascii="Arial" w:eastAsia="Arial" w:hAnsi="Arial" w:cs="Arial"/>
          <w:color w:val="000000"/>
          <w:sz w:val="24"/>
          <w:szCs w:val="24"/>
        </w:rPr>
        <w:t xml:space="preserve"> </w:t>
      </w:r>
      <w:r w:rsidR="00BF4B51">
        <w:rPr>
          <w:rFonts w:ascii="Arial" w:eastAsia="Arial" w:hAnsi="Arial" w:cs="Arial"/>
          <w:color w:val="000000"/>
          <w:sz w:val="24"/>
          <w:szCs w:val="24"/>
        </w:rPr>
        <w:t xml:space="preserve">will be </w:t>
      </w:r>
      <w:r w:rsidR="006E161A">
        <w:rPr>
          <w:rFonts w:ascii="Arial" w:eastAsia="Arial" w:hAnsi="Arial" w:cs="Arial"/>
          <w:color w:val="000000"/>
          <w:sz w:val="24"/>
          <w:szCs w:val="24"/>
        </w:rPr>
        <w:t>provided by the OHP</w:t>
      </w:r>
      <w:r w:rsidR="00BF4B51">
        <w:rPr>
          <w:rFonts w:ascii="Arial" w:eastAsia="Arial" w:hAnsi="Arial" w:cs="Arial"/>
          <w:color w:val="000000"/>
          <w:sz w:val="24"/>
          <w:szCs w:val="24"/>
        </w:rPr>
        <w:t>.</w:t>
      </w:r>
    </w:p>
    <w:p w14:paraId="63A05606" w14:textId="77777777" w:rsidR="002C5283" w:rsidRDefault="002C5283" w:rsidP="002C5283">
      <w:pPr>
        <w:pStyle w:val="ListParagraph"/>
        <w:spacing w:before="276"/>
        <w:ind w:left="1440" w:right="144"/>
        <w:textAlignment w:val="baseline"/>
        <w:rPr>
          <w:rFonts w:ascii="Arial" w:eastAsia="Arial" w:hAnsi="Arial" w:cs="Arial"/>
          <w:color w:val="000000"/>
          <w:sz w:val="24"/>
          <w:szCs w:val="24"/>
        </w:rPr>
      </w:pPr>
    </w:p>
    <w:p w14:paraId="63A05607" w14:textId="77777777" w:rsidR="002C5283" w:rsidRPr="002C5283" w:rsidRDefault="002C5283" w:rsidP="002C5283">
      <w:pPr>
        <w:pStyle w:val="ListParagraph"/>
        <w:numPr>
          <w:ilvl w:val="0"/>
          <w:numId w:val="19"/>
        </w:numPr>
        <w:tabs>
          <w:tab w:val="left" w:pos="180"/>
          <w:tab w:val="left" w:pos="360"/>
          <w:tab w:val="left" w:pos="540"/>
          <w:tab w:val="left" w:pos="720"/>
          <w:tab w:val="left" w:pos="900"/>
        </w:tabs>
        <w:rPr>
          <w:rFonts w:ascii="Arial" w:hAnsi="Arial" w:cs="Arial"/>
          <w:sz w:val="24"/>
          <w:szCs w:val="24"/>
        </w:rPr>
      </w:pPr>
      <w:r w:rsidRPr="002C5283">
        <w:rPr>
          <w:rFonts w:ascii="Arial" w:hAnsi="Arial" w:cs="Arial"/>
          <w:sz w:val="24"/>
          <w:szCs w:val="24"/>
        </w:rPr>
        <w:t xml:space="preserve">In the event a referral is required, the OHP will </w:t>
      </w:r>
      <w:r>
        <w:rPr>
          <w:rFonts w:ascii="Arial" w:hAnsi="Arial" w:cs="Arial"/>
          <w:sz w:val="24"/>
          <w:szCs w:val="24"/>
        </w:rPr>
        <w:t>p</w:t>
      </w:r>
      <w:r w:rsidRPr="002C5283">
        <w:rPr>
          <w:rFonts w:ascii="Arial" w:hAnsi="Arial" w:cs="Arial"/>
          <w:sz w:val="24"/>
          <w:szCs w:val="24"/>
        </w:rPr>
        <w:t>rovide a DOL Form CA-16</w:t>
      </w:r>
      <w:r>
        <w:rPr>
          <w:rFonts w:ascii="Arial" w:hAnsi="Arial" w:cs="Arial"/>
          <w:sz w:val="24"/>
          <w:szCs w:val="24"/>
        </w:rPr>
        <w:t xml:space="preserve"> and </w:t>
      </w:r>
      <w:r w:rsidR="000A11EB">
        <w:rPr>
          <w:rFonts w:ascii="Arial" w:hAnsi="Arial" w:cs="Arial"/>
          <w:sz w:val="24"/>
          <w:szCs w:val="24"/>
        </w:rPr>
        <w:t xml:space="preserve">the worker will </w:t>
      </w:r>
      <w:r w:rsidRPr="002C5283">
        <w:rPr>
          <w:rFonts w:ascii="Arial" w:hAnsi="Arial" w:cs="Arial"/>
          <w:sz w:val="24"/>
          <w:szCs w:val="24"/>
        </w:rPr>
        <w:t xml:space="preserve">be referred to </w:t>
      </w:r>
      <w:r w:rsidR="000A11EB">
        <w:rPr>
          <w:rFonts w:ascii="Arial" w:hAnsi="Arial" w:cs="Arial"/>
          <w:sz w:val="24"/>
          <w:szCs w:val="24"/>
        </w:rPr>
        <w:t xml:space="preserve">a </w:t>
      </w:r>
      <w:r w:rsidRPr="002C5283">
        <w:rPr>
          <w:rFonts w:ascii="Arial" w:hAnsi="Arial" w:cs="Arial"/>
          <w:sz w:val="24"/>
          <w:szCs w:val="24"/>
        </w:rPr>
        <w:t>specialist</w:t>
      </w:r>
      <w:r>
        <w:rPr>
          <w:rFonts w:ascii="Arial" w:hAnsi="Arial" w:cs="Arial"/>
          <w:sz w:val="24"/>
          <w:szCs w:val="24"/>
        </w:rPr>
        <w:t xml:space="preserve">. </w:t>
      </w:r>
      <w:r w:rsidRPr="002C5283">
        <w:rPr>
          <w:rFonts w:ascii="Arial" w:hAnsi="Arial" w:cs="Arial"/>
          <w:sz w:val="24"/>
          <w:szCs w:val="24"/>
        </w:rPr>
        <w:t>A copy of all CA-16s issued will be forwarded to the Injury Compensation Office.</w:t>
      </w:r>
    </w:p>
    <w:p w14:paraId="63A05608" w14:textId="77777777" w:rsidR="002C5283" w:rsidRPr="002C5283" w:rsidRDefault="002C5283" w:rsidP="002C5283">
      <w:pPr>
        <w:pStyle w:val="ListParagraph"/>
        <w:tabs>
          <w:tab w:val="left" w:pos="180"/>
          <w:tab w:val="left" w:pos="360"/>
          <w:tab w:val="left" w:pos="540"/>
          <w:tab w:val="left" w:pos="720"/>
          <w:tab w:val="left" w:pos="900"/>
        </w:tabs>
        <w:ind w:left="1440"/>
        <w:rPr>
          <w:rFonts w:ascii="Arial" w:hAnsi="Arial" w:cs="Arial"/>
          <w:sz w:val="24"/>
          <w:szCs w:val="24"/>
        </w:rPr>
      </w:pPr>
    </w:p>
    <w:p w14:paraId="63A05609" w14:textId="77777777" w:rsidR="002C5283" w:rsidRPr="002C5283" w:rsidRDefault="002C5283" w:rsidP="002C5283">
      <w:pPr>
        <w:pStyle w:val="ListParagraph"/>
        <w:numPr>
          <w:ilvl w:val="0"/>
          <w:numId w:val="19"/>
        </w:numPr>
        <w:tabs>
          <w:tab w:val="left" w:pos="180"/>
          <w:tab w:val="left" w:pos="360"/>
          <w:tab w:val="left" w:pos="540"/>
          <w:tab w:val="left" w:pos="720"/>
          <w:tab w:val="left" w:pos="900"/>
        </w:tabs>
        <w:rPr>
          <w:rFonts w:ascii="Arial" w:hAnsi="Arial" w:cs="Arial"/>
          <w:sz w:val="24"/>
          <w:szCs w:val="24"/>
        </w:rPr>
      </w:pPr>
      <w:r>
        <w:rPr>
          <w:rFonts w:ascii="Arial" w:hAnsi="Arial" w:cs="Arial"/>
          <w:sz w:val="24"/>
          <w:szCs w:val="24"/>
        </w:rPr>
        <w:t>A</w:t>
      </w:r>
      <w:r w:rsidRPr="002C5283">
        <w:rPr>
          <w:rFonts w:ascii="Arial" w:hAnsi="Arial" w:cs="Arial"/>
          <w:sz w:val="24"/>
          <w:szCs w:val="24"/>
        </w:rPr>
        <w:t>ll employees treat</w:t>
      </w:r>
      <w:r>
        <w:rPr>
          <w:rFonts w:ascii="Arial" w:hAnsi="Arial" w:cs="Arial"/>
          <w:sz w:val="24"/>
          <w:szCs w:val="24"/>
        </w:rPr>
        <w:t>ed</w:t>
      </w:r>
      <w:r w:rsidRPr="002C5283">
        <w:rPr>
          <w:rFonts w:ascii="Arial" w:hAnsi="Arial" w:cs="Arial"/>
          <w:sz w:val="24"/>
          <w:szCs w:val="24"/>
        </w:rPr>
        <w:t xml:space="preserve"> for a job related illness</w:t>
      </w:r>
      <w:r>
        <w:rPr>
          <w:rFonts w:ascii="Arial" w:hAnsi="Arial" w:cs="Arial"/>
          <w:sz w:val="24"/>
          <w:szCs w:val="24"/>
        </w:rPr>
        <w:t xml:space="preserve"> or injury will be </w:t>
      </w:r>
      <w:r w:rsidR="009234D5">
        <w:rPr>
          <w:rFonts w:ascii="Arial" w:hAnsi="Arial" w:cs="Arial"/>
          <w:sz w:val="24"/>
          <w:szCs w:val="24"/>
        </w:rPr>
        <w:t xml:space="preserve">directed </w:t>
      </w:r>
      <w:r w:rsidRPr="002C5283">
        <w:rPr>
          <w:rFonts w:ascii="Arial" w:hAnsi="Arial" w:cs="Arial"/>
          <w:sz w:val="24"/>
          <w:szCs w:val="24"/>
        </w:rPr>
        <w:t xml:space="preserve">to the Compensation </w:t>
      </w:r>
      <w:r w:rsidR="00A65533">
        <w:rPr>
          <w:rFonts w:ascii="Arial" w:hAnsi="Arial" w:cs="Arial"/>
          <w:sz w:val="24"/>
          <w:szCs w:val="24"/>
        </w:rPr>
        <w:t xml:space="preserve">Specialist’s </w:t>
      </w:r>
      <w:r w:rsidRPr="002C5283">
        <w:rPr>
          <w:rFonts w:ascii="Arial" w:hAnsi="Arial" w:cs="Arial"/>
          <w:sz w:val="24"/>
          <w:szCs w:val="24"/>
        </w:rPr>
        <w:t xml:space="preserve">Office to establish a Workers’ Compensation Claim, following initial treatment. </w:t>
      </w:r>
    </w:p>
    <w:p w14:paraId="63A0560A" w14:textId="77777777" w:rsidR="002C5283" w:rsidRPr="002C5283" w:rsidRDefault="002C5283" w:rsidP="002C5283">
      <w:pPr>
        <w:pStyle w:val="ListParagraph"/>
        <w:tabs>
          <w:tab w:val="left" w:pos="180"/>
          <w:tab w:val="left" w:pos="360"/>
          <w:tab w:val="left" w:pos="540"/>
          <w:tab w:val="left" w:pos="720"/>
          <w:tab w:val="left" w:pos="900"/>
        </w:tabs>
        <w:ind w:left="1440"/>
        <w:rPr>
          <w:rFonts w:ascii="Arial" w:hAnsi="Arial" w:cs="Arial"/>
          <w:sz w:val="24"/>
          <w:szCs w:val="24"/>
        </w:rPr>
      </w:pPr>
    </w:p>
    <w:p w14:paraId="63A0560B" w14:textId="77777777" w:rsidR="002C5283" w:rsidRPr="002C5283" w:rsidRDefault="002C5283" w:rsidP="002C5283">
      <w:pPr>
        <w:pStyle w:val="ListParagraph"/>
        <w:numPr>
          <w:ilvl w:val="0"/>
          <w:numId w:val="19"/>
        </w:numPr>
        <w:tabs>
          <w:tab w:val="left" w:pos="180"/>
          <w:tab w:val="left" w:pos="360"/>
          <w:tab w:val="left" w:pos="540"/>
          <w:tab w:val="left" w:pos="720"/>
          <w:tab w:val="left" w:pos="900"/>
        </w:tabs>
        <w:spacing w:before="276"/>
        <w:ind w:right="144"/>
        <w:textAlignment w:val="baseline"/>
        <w:rPr>
          <w:rFonts w:ascii="Arial" w:eastAsia="Arial" w:hAnsi="Arial" w:cs="Arial"/>
          <w:color w:val="000000"/>
          <w:sz w:val="24"/>
          <w:szCs w:val="24"/>
        </w:rPr>
      </w:pPr>
      <w:r w:rsidRPr="002C5283">
        <w:rPr>
          <w:rFonts w:ascii="Arial" w:hAnsi="Arial" w:cs="Arial"/>
          <w:sz w:val="24"/>
          <w:szCs w:val="24"/>
        </w:rPr>
        <w:t xml:space="preserve">Medical notes relative to the employee’s job related injury or illness will be provided directly to the Injury Compensation Office to verify causal relationship in support of the Workers’ Compensation claim. A medical release form </w:t>
      </w:r>
      <w:r w:rsidR="006F5C48">
        <w:rPr>
          <w:rFonts w:ascii="Arial" w:hAnsi="Arial" w:cs="Arial"/>
          <w:sz w:val="24"/>
          <w:szCs w:val="24"/>
        </w:rPr>
        <w:t>should</w:t>
      </w:r>
      <w:r w:rsidRPr="002C5283">
        <w:rPr>
          <w:rFonts w:ascii="Arial" w:hAnsi="Arial" w:cs="Arial"/>
          <w:sz w:val="24"/>
          <w:szCs w:val="24"/>
        </w:rPr>
        <w:t xml:space="preserve"> be signed by the injured </w:t>
      </w:r>
      <w:r w:rsidR="000A11EB">
        <w:rPr>
          <w:rFonts w:ascii="Arial" w:hAnsi="Arial" w:cs="Arial"/>
          <w:sz w:val="24"/>
          <w:szCs w:val="24"/>
        </w:rPr>
        <w:t>worker</w:t>
      </w:r>
      <w:r w:rsidRPr="002C5283">
        <w:rPr>
          <w:rFonts w:ascii="Arial" w:hAnsi="Arial" w:cs="Arial"/>
          <w:sz w:val="24"/>
          <w:szCs w:val="24"/>
        </w:rPr>
        <w:t xml:space="preserve"> to release medical documentation, relative to the on-the-job injury, to the Injury Compensation Office. </w:t>
      </w:r>
    </w:p>
    <w:p w14:paraId="63A0560C" w14:textId="77777777" w:rsidR="00BF4B51" w:rsidRDefault="00BF4B51" w:rsidP="00BF4B51">
      <w:pPr>
        <w:pStyle w:val="ListParagraph"/>
        <w:spacing w:before="276"/>
        <w:ind w:left="1440" w:right="144"/>
        <w:textAlignment w:val="baseline"/>
        <w:rPr>
          <w:rFonts w:ascii="Arial" w:eastAsia="Arial" w:hAnsi="Arial" w:cs="Arial"/>
          <w:color w:val="000000"/>
          <w:sz w:val="24"/>
          <w:szCs w:val="24"/>
        </w:rPr>
      </w:pPr>
    </w:p>
    <w:p w14:paraId="63A0560D" w14:textId="77777777" w:rsidR="00545DF7" w:rsidRDefault="00545DF7" w:rsidP="00BF4B51">
      <w:pPr>
        <w:pStyle w:val="ListParagraph"/>
        <w:numPr>
          <w:ilvl w:val="0"/>
          <w:numId w:val="19"/>
        </w:numPr>
        <w:spacing w:before="276"/>
        <w:ind w:right="144"/>
        <w:textAlignment w:val="baseline"/>
        <w:rPr>
          <w:rFonts w:ascii="Arial" w:eastAsia="Arial" w:hAnsi="Arial" w:cs="Arial"/>
          <w:color w:val="000000"/>
          <w:sz w:val="24"/>
          <w:szCs w:val="24"/>
        </w:rPr>
      </w:pPr>
      <w:r w:rsidRPr="00BF4B51">
        <w:rPr>
          <w:rFonts w:ascii="Arial" w:eastAsia="Arial" w:hAnsi="Arial" w:cs="Arial"/>
          <w:color w:val="000000"/>
          <w:sz w:val="24"/>
          <w:szCs w:val="24"/>
        </w:rPr>
        <w:t>The worker</w:t>
      </w:r>
      <w:r w:rsidR="00B143AA">
        <w:rPr>
          <w:rFonts w:ascii="Arial" w:eastAsia="Arial" w:hAnsi="Arial" w:cs="Arial"/>
          <w:color w:val="000000"/>
          <w:sz w:val="24"/>
          <w:szCs w:val="24"/>
        </w:rPr>
        <w:t>’</w:t>
      </w:r>
      <w:r w:rsidRPr="00BF4B51">
        <w:rPr>
          <w:rFonts w:ascii="Arial" w:eastAsia="Arial" w:hAnsi="Arial" w:cs="Arial"/>
          <w:color w:val="000000"/>
          <w:sz w:val="24"/>
          <w:szCs w:val="24"/>
        </w:rPr>
        <w:t xml:space="preserve">s employer / supervisor is responsible for </w:t>
      </w:r>
      <w:r w:rsidR="00A635D7" w:rsidRPr="00BF4B51">
        <w:rPr>
          <w:rFonts w:ascii="Arial" w:eastAsia="Arial" w:hAnsi="Arial" w:cs="Arial"/>
          <w:color w:val="000000"/>
          <w:sz w:val="24"/>
          <w:szCs w:val="24"/>
        </w:rPr>
        <w:t xml:space="preserve">completing and submitting any </w:t>
      </w:r>
      <w:r w:rsidR="00A635D7" w:rsidRPr="00BF4B51">
        <w:rPr>
          <w:rFonts w:ascii="Arial" w:eastAsia="Arial" w:hAnsi="Arial" w:cs="Arial"/>
          <w:color w:val="000000"/>
          <w:sz w:val="24"/>
          <w:szCs w:val="24"/>
        </w:rPr>
        <w:lastRenderedPageBreak/>
        <w:t>paperwork (CA-1, CA-2</w:t>
      </w:r>
      <w:r w:rsidR="00A635D7" w:rsidRPr="00A4706E">
        <w:rPr>
          <w:rFonts w:ascii="Arial" w:eastAsia="Arial" w:hAnsi="Arial" w:cs="Arial"/>
          <w:color w:val="000000"/>
          <w:sz w:val="24"/>
          <w:szCs w:val="24"/>
        </w:rPr>
        <w:t>, Part A of CA-16,</w:t>
      </w:r>
      <w:r w:rsidR="00A635D7" w:rsidRPr="00BF4B51">
        <w:rPr>
          <w:rFonts w:ascii="Arial" w:eastAsia="Arial" w:hAnsi="Arial" w:cs="Arial"/>
          <w:color w:val="000000"/>
          <w:sz w:val="24"/>
          <w:szCs w:val="24"/>
        </w:rPr>
        <w:t xml:space="preserve"> any required OSHA log entries)</w:t>
      </w:r>
      <w:r w:rsidR="00BF4B51">
        <w:rPr>
          <w:rFonts w:ascii="Arial" w:eastAsia="Arial" w:hAnsi="Arial" w:cs="Arial"/>
          <w:color w:val="000000"/>
          <w:sz w:val="24"/>
          <w:szCs w:val="24"/>
        </w:rPr>
        <w:t xml:space="preserve">. </w:t>
      </w:r>
      <w:r w:rsidR="006E161A">
        <w:rPr>
          <w:rFonts w:ascii="Arial" w:eastAsia="Arial" w:hAnsi="Arial" w:cs="Arial"/>
          <w:color w:val="000000"/>
          <w:sz w:val="24"/>
          <w:szCs w:val="24"/>
        </w:rPr>
        <w:t xml:space="preserve">Copies of this log must also be maintained by the installation Safety officer and OWCP. </w:t>
      </w:r>
      <w:r w:rsidR="00BF4B51">
        <w:rPr>
          <w:rFonts w:ascii="Arial" w:eastAsia="Arial" w:hAnsi="Arial" w:cs="Arial"/>
          <w:color w:val="000000"/>
          <w:sz w:val="24"/>
          <w:szCs w:val="24"/>
        </w:rPr>
        <w:t xml:space="preserve">The OHN or OHP should remind the worker to follow-up on this requirement. </w:t>
      </w:r>
    </w:p>
    <w:p w14:paraId="63A0560E" w14:textId="77777777" w:rsidR="00B143AA" w:rsidRDefault="00B143AA" w:rsidP="00B143AA">
      <w:pPr>
        <w:pStyle w:val="ListParagraph"/>
        <w:spacing w:before="276"/>
        <w:ind w:left="1440" w:right="144"/>
        <w:textAlignment w:val="baseline"/>
        <w:rPr>
          <w:rFonts w:ascii="Arial" w:eastAsia="Arial" w:hAnsi="Arial" w:cs="Arial"/>
          <w:color w:val="000000"/>
          <w:sz w:val="24"/>
          <w:szCs w:val="24"/>
        </w:rPr>
      </w:pPr>
    </w:p>
    <w:p w14:paraId="63A0560F" w14:textId="77777777" w:rsidR="00B143AA" w:rsidRDefault="00B143AA" w:rsidP="00BF4B51">
      <w:pPr>
        <w:pStyle w:val="ListParagraph"/>
        <w:numPr>
          <w:ilvl w:val="0"/>
          <w:numId w:val="19"/>
        </w:numPr>
        <w:spacing w:before="276"/>
        <w:ind w:right="144"/>
        <w:textAlignment w:val="baseline"/>
        <w:rPr>
          <w:rFonts w:ascii="Arial" w:eastAsia="Arial" w:hAnsi="Arial" w:cs="Arial"/>
          <w:color w:val="000000"/>
          <w:sz w:val="24"/>
          <w:szCs w:val="24"/>
        </w:rPr>
      </w:pPr>
      <w:r>
        <w:rPr>
          <w:rFonts w:ascii="Arial" w:eastAsia="Arial" w:hAnsi="Arial" w:cs="Arial"/>
          <w:color w:val="000000"/>
          <w:sz w:val="24"/>
          <w:szCs w:val="24"/>
        </w:rPr>
        <w:t xml:space="preserve">The OHP will assist the </w:t>
      </w:r>
      <w:r w:rsidRPr="00545DF7">
        <w:rPr>
          <w:rFonts w:ascii="Arial" w:eastAsia="Arial" w:hAnsi="Arial" w:cs="Arial"/>
          <w:color w:val="000000"/>
          <w:sz w:val="24"/>
          <w:szCs w:val="24"/>
        </w:rPr>
        <w:t>Compensation Specialist</w:t>
      </w:r>
      <w:r>
        <w:rPr>
          <w:rFonts w:ascii="Arial" w:eastAsia="Arial" w:hAnsi="Arial" w:cs="Arial"/>
          <w:color w:val="000000"/>
          <w:sz w:val="24"/>
          <w:szCs w:val="24"/>
        </w:rPr>
        <w:t xml:space="preserve"> when requested regarding further medical assessment or input towards a resolution of the case.</w:t>
      </w:r>
    </w:p>
    <w:p w14:paraId="63A05610" w14:textId="77777777" w:rsidR="00BF4B51" w:rsidRDefault="00BF4B51" w:rsidP="00BF4B51">
      <w:pPr>
        <w:pStyle w:val="ListParagraph"/>
        <w:spacing w:before="276"/>
        <w:ind w:left="1440" w:right="144"/>
        <w:textAlignment w:val="baseline"/>
        <w:rPr>
          <w:rFonts w:ascii="Arial" w:eastAsia="Arial" w:hAnsi="Arial" w:cs="Arial"/>
          <w:color w:val="000000"/>
          <w:sz w:val="24"/>
          <w:szCs w:val="24"/>
        </w:rPr>
      </w:pPr>
    </w:p>
    <w:p w14:paraId="63A05611" w14:textId="77777777" w:rsidR="00BF4B51" w:rsidRPr="00BF4B51" w:rsidRDefault="00BF4B51" w:rsidP="00BF4B51">
      <w:pPr>
        <w:pStyle w:val="ListParagraph"/>
        <w:numPr>
          <w:ilvl w:val="0"/>
          <w:numId w:val="14"/>
        </w:numPr>
        <w:spacing w:before="276"/>
        <w:ind w:right="144"/>
        <w:textAlignment w:val="baseline"/>
        <w:rPr>
          <w:rFonts w:ascii="Arial" w:eastAsia="Arial" w:hAnsi="Arial" w:cs="Arial"/>
          <w:color w:val="000000"/>
          <w:sz w:val="24"/>
          <w:szCs w:val="24"/>
        </w:rPr>
      </w:pPr>
      <w:r>
        <w:rPr>
          <w:rFonts w:ascii="Arial" w:eastAsia="Arial" w:hAnsi="Arial" w:cs="Arial"/>
          <w:color w:val="000000"/>
          <w:sz w:val="24"/>
          <w:szCs w:val="24"/>
        </w:rPr>
        <w:t>Managing / Coordination of Medical Care for Injured / Ill Workers</w:t>
      </w:r>
      <w:r w:rsidR="00B143AA">
        <w:rPr>
          <w:rFonts w:ascii="Arial" w:eastAsia="Arial" w:hAnsi="Arial" w:cs="Arial"/>
          <w:color w:val="000000"/>
          <w:sz w:val="24"/>
          <w:szCs w:val="24"/>
        </w:rPr>
        <w:t xml:space="preserve"> Seeking Care Outside the M</w:t>
      </w:r>
      <w:r w:rsidR="00B143AA" w:rsidRPr="00545DF7">
        <w:rPr>
          <w:rFonts w:ascii="Arial" w:eastAsia="Arial" w:hAnsi="Arial" w:cs="Arial"/>
          <w:color w:val="000000"/>
          <w:sz w:val="24"/>
          <w:szCs w:val="24"/>
        </w:rPr>
        <w:t xml:space="preserve">ilitary </w:t>
      </w:r>
      <w:r w:rsidR="00B143AA">
        <w:rPr>
          <w:rFonts w:ascii="Arial" w:eastAsia="Arial" w:hAnsi="Arial" w:cs="Arial"/>
          <w:color w:val="000000"/>
          <w:sz w:val="24"/>
          <w:szCs w:val="24"/>
        </w:rPr>
        <w:t>H</w:t>
      </w:r>
      <w:r w:rsidR="00B143AA" w:rsidRPr="00545DF7">
        <w:rPr>
          <w:rFonts w:ascii="Arial" w:eastAsia="Arial" w:hAnsi="Arial" w:cs="Arial"/>
          <w:color w:val="000000"/>
          <w:sz w:val="24"/>
          <w:szCs w:val="24"/>
        </w:rPr>
        <w:t xml:space="preserve">ealthcare </w:t>
      </w:r>
      <w:r w:rsidR="00B143AA">
        <w:rPr>
          <w:rFonts w:ascii="Arial" w:eastAsia="Arial" w:hAnsi="Arial" w:cs="Arial"/>
          <w:color w:val="000000"/>
          <w:sz w:val="24"/>
          <w:szCs w:val="24"/>
        </w:rPr>
        <w:t>S</w:t>
      </w:r>
      <w:r w:rsidR="00B143AA" w:rsidRPr="00545DF7">
        <w:rPr>
          <w:rFonts w:ascii="Arial" w:eastAsia="Arial" w:hAnsi="Arial" w:cs="Arial"/>
          <w:color w:val="000000"/>
          <w:sz w:val="24"/>
          <w:szCs w:val="24"/>
        </w:rPr>
        <w:t>ystem</w:t>
      </w:r>
    </w:p>
    <w:p w14:paraId="63A05612" w14:textId="77777777" w:rsidR="00436C63" w:rsidRPr="00545DF7" w:rsidRDefault="00436C63" w:rsidP="00436C63">
      <w:pPr>
        <w:pStyle w:val="ListParagraph"/>
        <w:spacing w:before="276"/>
        <w:ind w:left="1440" w:right="144"/>
        <w:textAlignment w:val="baseline"/>
        <w:rPr>
          <w:rFonts w:ascii="Arial" w:eastAsia="Arial" w:hAnsi="Arial" w:cs="Arial"/>
          <w:color w:val="000000"/>
          <w:sz w:val="24"/>
          <w:szCs w:val="24"/>
        </w:rPr>
      </w:pPr>
    </w:p>
    <w:p w14:paraId="63A05613" w14:textId="77777777" w:rsidR="00545DF7" w:rsidRDefault="00A4706E" w:rsidP="00BF4B51">
      <w:pPr>
        <w:pStyle w:val="ListParagraph"/>
        <w:numPr>
          <w:ilvl w:val="0"/>
          <w:numId w:val="24"/>
        </w:numPr>
        <w:spacing w:before="276"/>
        <w:ind w:right="144"/>
        <w:textAlignment w:val="baseline"/>
        <w:rPr>
          <w:rFonts w:ascii="Arial" w:eastAsia="Arial" w:hAnsi="Arial" w:cs="Arial"/>
          <w:color w:val="000000"/>
          <w:sz w:val="24"/>
          <w:szCs w:val="24"/>
        </w:rPr>
      </w:pPr>
      <w:r>
        <w:rPr>
          <w:rFonts w:ascii="Arial" w:eastAsia="Arial" w:hAnsi="Arial" w:cs="Arial"/>
          <w:color w:val="000000"/>
          <w:sz w:val="24"/>
          <w:szCs w:val="24"/>
        </w:rPr>
        <w:t>T</w:t>
      </w:r>
      <w:r w:rsidR="004B3388" w:rsidRPr="00545DF7">
        <w:rPr>
          <w:rFonts w:ascii="Arial" w:eastAsia="Arial" w:hAnsi="Arial" w:cs="Arial"/>
          <w:color w:val="000000"/>
          <w:sz w:val="24"/>
          <w:szCs w:val="24"/>
        </w:rPr>
        <w:t xml:space="preserve">he </w:t>
      </w:r>
      <w:r w:rsidR="00BF4B51">
        <w:rPr>
          <w:rFonts w:ascii="Arial" w:eastAsia="Arial" w:hAnsi="Arial" w:cs="Arial"/>
          <w:color w:val="000000"/>
          <w:sz w:val="24"/>
          <w:szCs w:val="24"/>
        </w:rPr>
        <w:t>OHP</w:t>
      </w:r>
      <w:r w:rsidR="004B3388" w:rsidRPr="00545DF7">
        <w:rPr>
          <w:rFonts w:ascii="Arial" w:eastAsia="Arial" w:hAnsi="Arial" w:cs="Arial"/>
          <w:color w:val="000000"/>
          <w:sz w:val="24"/>
          <w:szCs w:val="24"/>
        </w:rPr>
        <w:t xml:space="preserve"> </w:t>
      </w:r>
      <w:r w:rsidR="009234D5">
        <w:rPr>
          <w:rFonts w:ascii="Arial" w:eastAsia="Arial" w:hAnsi="Arial" w:cs="Arial"/>
          <w:color w:val="000000"/>
          <w:sz w:val="24"/>
          <w:szCs w:val="24"/>
        </w:rPr>
        <w:t xml:space="preserve">may assist with </w:t>
      </w:r>
      <w:r w:rsidR="004B3388" w:rsidRPr="00545DF7">
        <w:rPr>
          <w:rFonts w:ascii="Arial" w:eastAsia="Arial" w:hAnsi="Arial" w:cs="Arial"/>
          <w:color w:val="000000"/>
          <w:sz w:val="24"/>
          <w:szCs w:val="24"/>
        </w:rPr>
        <w:t>manag</w:t>
      </w:r>
      <w:r w:rsidR="009234D5">
        <w:rPr>
          <w:rFonts w:ascii="Arial" w:eastAsia="Arial" w:hAnsi="Arial" w:cs="Arial"/>
          <w:color w:val="000000"/>
          <w:sz w:val="24"/>
          <w:szCs w:val="24"/>
        </w:rPr>
        <w:t>ing</w:t>
      </w:r>
      <w:r w:rsidR="004B3388" w:rsidRPr="00545DF7">
        <w:rPr>
          <w:rFonts w:ascii="Arial" w:eastAsia="Arial" w:hAnsi="Arial" w:cs="Arial"/>
          <w:color w:val="000000"/>
          <w:sz w:val="24"/>
          <w:szCs w:val="24"/>
        </w:rPr>
        <w:t xml:space="preserve"> or coordinat</w:t>
      </w:r>
      <w:r w:rsidR="009234D5">
        <w:rPr>
          <w:rFonts w:ascii="Arial" w:eastAsia="Arial" w:hAnsi="Arial" w:cs="Arial"/>
          <w:color w:val="000000"/>
          <w:sz w:val="24"/>
          <w:szCs w:val="24"/>
        </w:rPr>
        <w:t>ing</w:t>
      </w:r>
      <w:r w:rsidR="004B3388" w:rsidRPr="00545DF7">
        <w:rPr>
          <w:rFonts w:ascii="Arial" w:eastAsia="Arial" w:hAnsi="Arial" w:cs="Arial"/>
          <w:color w:val="000000"/>
          <w:sz w:val="24"/>
          <w:szCs w:val="24"/>
        </w:rPr>
        <w:t xml:space="preserve"> the provision of medical care to workers who chooses private medical care</w:t>
      </w:r>
      <w:r>
        <w:rPr>
          <w:rFonts w:ascii="Arial" w:eastAsia="Arial" w:hAnsi="Arial" w:cs="Arial"/>
          <w:color w:val="000000"/>
          <w:sz w:val="24"/>
          <w:szCs w:val="24"/>
        </w:rPr>
        <w:t>.</w:t>
      </w:r>
      <w:r w:rsidR="00B143AA">
        <w:rPr>
          <w:rFonts w:ascii="Arial" w:eastAsia="Arial" w:hAnsi="Arial" w:cs="Arial"/>
          <w:color w:val="000000"/>
          <w:sz w:val="24"/>
          <w:szCs w:val="24"/>
        </w:rPr>
        <w:t xml:space="preserve"> The OHP may also be called upon to</w:t>
      </w:r>
      <w:r w:rsidR="004B3388" w:rsidRPr="00545DF7">
        <w:rPr>
          <w:rFonts w:ascii="Arial" w:eastAsia="Arial" w:hAnsi="Arial" w:cs="Arial"/>
          <w:color w:val="000000"/>
          <w:sz w:val="24"/>
          <w:szCs w:val="24"/>
        </w:rPr>
        <w:t xml:space="preserve"> assist the Compensation Specialist when requested</w:t>
      </w:r>
      <w:r w:rsidR="00436C63" w:rsidRPr="00545DF7">
        <w:rPr>
          <w:rFonts w:ascii="Arial" w:eastAsia="Arial" w:hAnsi="Arial" w:cs="Arial"/>
          <w:color w:val="000000"/>
          <w:sz w:val="24"/>
          <w:szCs w:val="24"/>
        </w:rPr>
        <w:t xml:space="preserve">. </w:t>
      </w:r>
    </w:p>
    <w:p w14:paraId="63A05614" w14:textId="77777777" w:rsidR="00B143AA" w:rsidRDefault="00B143AA" w:rsidP="00B143AA">
      <w:pPr>
        <w:pStyle w:val="ListParagraph"/>
        <w:spacing w:before="276"/>
        <w:ind w:left="1440" w:right="144"/>
        <w:textAlignment w:val="baseline"/>
        <w:rPr>
          <w:rFonts w:ascii="Arial" w:eastAsia="Arial" w:hAnsi="Arial" w:cs="Arial"/>
          <w:color w:val="000000"/>
          <w:sz w:val="24"/>
          <w:szCs w:val="24"/>
        </w:rPr>
      </w:pPr>
    </w:p>
    <w:p w14:paraId="63A05615" w14:textId="77777777" w:rsidR="004B3388" w:rsidRPr="00B143AA" w:rsidRDefault="000A11EB" w:rsidP="00545DF7">
      <w:pPr>
        <w:pStyle w:val="ListParagraph"/>
        <w:numPr>
          <w:ilvl w:val="0"/>
          <w:numId w:val="24"/>
        </w:numPr>
        <w:spacing w:before="276"/>
        <w:ind w:right="144"/>
        <w:textAlignment w:val="baseline"/>
        <w:rPr>
          <w:rFonts w:ascii="Arial" w:eastAsia="Arial" w:hAnsi="Arial" w:cs="Arial"/>
          <w:color w:val="000000"/>
          <w:sz w:val="24"/>
          <w:szCs w:val="24"/>
        </w:rPr>
      </w:pPr>
      <w:r>
        <w:rPr>
          <w:rFonts w:ascii="Arial" w:eastAsia="Arial" w:hAnsi="Arial" w:cs="Arial"/>
          <w:color w:val="000000"/>
          <w:sz w:val="24"/>
          <w:szCs w:val="24"/>
        </w:rPr>
        <w:t>Other t</w:t>
      </w:r>
      <w:r w:rsidR="00436C63" w:rsidRPr="00B143AA">
        <w:rPr>
          <w:rFonts w:ascii="Arial" w:eastAsia="Arial" w:hAnsi="Arial" w:cs="Arial"/>
          <w:color w:val="000000"/>
          <w:sz w:val="24"/>
          <w:szCs w:val="24"/>
        </w:rPr>
        <w:t xml:space="preserve">asks </w:t>
      </w:r>
      <w:r w:rsidR="00545DF7" w:rsidRPr="00B143AA">
        <w:rPr>
          <w:rFonts w:ascii="Arial" w:eastAsia="Arial" w:hAnsi="Arial" w:cs="Arial"/>
          <w:color w:val="000000"/>
          <w:sz w:val="24"/>
          <w:szCs w:val="24"/>
        </w:rPr>
        <w:t xml:space="preserve">the OHP </w:t>
      </w:r>
      <w:r w:rsidR="006D5394">
        <w:rPr>
          <w:rFonts w:ascii="Arial" w:eastAsia="Arial" w:hAnsi="Arial" w:cs="Arial"/>
          <w:color w:val="000000"/>
          <w:sz w:val="24"/>
          <w:szCs w:val="24"/>
        </w:rPr>
        <w:t>will</w:t>
      </w:r>
      <w:r w:rsidR="00436C63" w:rsidRPr="00B143AA">
        <w:rPr>
          <w:rFonts w:ascii="Arial" w:eastAsia="Arial" w:hAnsi="Arial" w:cs="Arial"/>
          <w:color w:val="000000"/>
          <w:sz w:val="24"/>
          <w:szCs w:val="24"/>
        </w:rPr>
        <w:t xml:space="preserve"> </w:t>
      </w:r>
      <w:r w:rsidR="00545DF7" w:rsidRPr="00B143AA">
        <w:rPr>
          <w:rFonts w:ascii="Arial" w:eastAsia="Arial" w:hAnsi="Arial" w:cs="Arial"/>
          <w:color w:val="000000"/>
          <w:sz w:val="24"/>
          <w:szCs w:val="24"/>
        </w:rPr>
        <w:t xml:space="preserve">be required to perform </w:t>
      </w:r>
      <w:r w:rsidR="00B143AA">
        <w:rPr>
          <w:rFonts w:ascii="Arial" w:eastAsia="Arial" w:hAnsi="Arial" w:cs="Arial"/>
          <w:color w:val="000000"/>
          <w:sz w:val="24"/>
          <w:szCs w:val="24"/>
        </w:rPr>
        <w:t xml:space="preserve">in this case </w:t>
      </w:r>
      <w:r w:rsidR="00436C63" w:rsidRPr="00B143AA">
        <w:rPr>
          <w:rFonts w:ascii="Arial" w:eastAsia="Arial" w:hAnsi="Arial" w:cs="Arial"/>
          <w:color w:val="000000"/>
          <w:sz w:val="24"/>
          <w:szCs w:val="24"/>
        </w:rPr>
        <w:t>include:</w:t>
      </w:r>
    </w:p>
    <w:p w14:paraId="63A05616" w14:textId="77777777" w:rsidR="00436C63" w:rsidRPr="00545DF7" w:rsidRDefault="00436C63" w:rsidP="00436C63">
      <w:pPr>
        <w:pStyle w:val="ListParagraph"/>
        <w:spacing w:before="276"/>
        <w:ind w:left="1440" w:right="144"/>
        <w:textAlignment w:val="baseline"/>
        <w:rPr>
          <w:rFonts w:ascii="Arial" w:eastAsia="Arial" w:hAnsi="Arial" w:cs="Arial"/>
          <w:color w:val="000000"/>
          <w:sz w:val="24"/>
          <w:szCs w:val="24"/>
        </w:rPr>
      </w:pPr>
    </w:p>
    <w:p w14:paraId="63A05617" w14:textId="77777777" w:rsidR="004B3388" w:rsidRPr="00545DF7" w:rsidRDefault="004B3388" w:rsidP="00B24E38">
      <w:pPr>
        <w:pStyle w:val="ListParagraph"/>
        <w:numPr>
          <w:ilvl w:val="0"/>
          <w:numId w:val="16"/>
        </w:numPr>
        <w:textAlignment w:val="baseline"/>
        <w:rPr>
          <w:rFonts w:ascii="Arial" w:eastAsia="Arial" w:hAnsi="Arial" w:cs="Arial"/>
          <w:color w:val="000000"/>
          <w:sz w:val="24"/>
          <w:szCs w:val="24"/>
        </w:rPr>
      </w:pPr>
      <w:r w:rsidRPr="00545DF7">
        <w:rPr>
          <w:rFonts w:ascii="Arial" w:eastAsia="Arial" w:hAnsi="Arial" w:cs="Arial"/>
          <w:color w:val="000000"/>
          <w:sz w:val="24"/>
          <w:szCs w:val="24"/>
        </w:rPr>
        <w:t>Conduct a medical review of FECA cases</w:t>
      </w:r>
      <w:r w:rsidR="00B143AA">
        <w:rPr>
          <w:rFonts w:ascii="Arial" w:eastAsia="Arial" w:hAnsi="Arial" w:cs="Arial"/>
          <w:color w:val="000000"/>
          <w:sz w:val="24"/>
          <w:szCs w:val="24"/>
        </w:rPr>
        <w:t xml:space="preserve"> treated outside of an MTF</w:t>
      </w:r>
      <w:r w:rsidR="009234D5">
        <w:rPr>
          <w:rFonts w:ascii="Arial" w:eastAsia="Arial" w:hAnsi="Arial" w:cs="Arial"/>
          <w:color w:val="000000"/>
          <w:sz w:val="24"/>
          <w:szCs w:val="24"/>
        </w:rPr>
        <w:t xml:space="preserve">, </w:t>
      </w:r>
      <w:bookmarkStart w:id="1" w:name="OLE_LINK1"/>
      <w:bookmarkStart w:id="2" w:name="OLE_LINK2"/>
      <w:r w:rsidR="009234D5">
        <w:rPr>
          <w:rFonts w:ascii="Arial" w:eastAsia="Arial" w:hAnsi="Arial" w:cs="Arial"/>
          <w:color w:val="000000"/>
          <w:sz w:val="24"/>
          <w:szCs w:val="24"/>
        </w:rPr>
        <w:t>if requested by the Compensation Specialist</w:t>
      </w:r>
    </w:p>
    <w:bookmarkEnd w:id="1"/>
    <w:bookmarkEnd w:id="2"/>
    <w:p w14:paraId="63A05618" w14:textId="77777777" w:rsidR="00436C63" w:rsidRPr="00545DF7" w:rsidRDefault="00436C63" w:rsidP="00B24E38">
      <w:pPr>
        <w:pStyle w:val="ListParagraph"/>
        <w:ind w:left="2160"/>
        <w:textAlignment w:val="baseline"/>
        <w:rPr>
          <w:rFonts w:ascii="Arial" w:eastAsia="Arial" w:hAnsi="Arial" w:cs="Arial"/>
          <w:color w:val="000000"/>
          <w:sz w:val="24"/>
          <w:szCs w:val="24"/>
        </w:rPr>
      </w:pPr>
    </w:p>
    <w:p w14:paraId="63A05619" w14:textId="77777777" w:rsidR="009234D5" w:rsidRPr="00545DF7" w:rsidRDefault="004B3388" w:rsidP="009234D5">
      <w:pPr>
        <w:pStyle w:val="ListParagraph"/>
        <w:numPr>
          <w:ilvl w:val="0"/>
          <w:numId w:val="16"/>
        </w:numPr>
        <w:textAlignment w:val="baseline"/>
        <w:rPr>
          <w:rFonts w:ascii="Arial" w:eastAsia="Arial" w:hAnsi="Arial" w:cs="Arial"/>
          <w:color w:val="000000"/>
          <w:sz w:val="24"/>
          <w:szCs w:val="24"/>
        </w:rPr>
      </w:pPr>
      <w:r w:rsidRPr="00545DF7">
        <w:rPr>
          <w:rFonts w:ascii="Arial" w:eastAsia="Arial" w:hAnsi="Arial" w:cs="Arial"/>
          <w:color w:val="000000"/>
          <w:sz w:val="24"/>
          <w:szCs w:val="24"/>
        </w:rPr>
        <w:t xml:space="preserve">Communicate </w:t>
      </w:r>
      <w:r w:rsidR="00A95A65">
        <w:rPr>
          <w:rFonts w:ascii="Arial" w:eastAsia="Arial" w:hAnsi="Arial" w:cs="Arial"/>
          <w:color w:val="000000"/>
          <w:sz w:val="24"/>
          <w:szCs w:val="24"/>
        </w:rPr>
        <w:t xml:space="preserve">and document interactions </w:t>
      </w:r>
      <w:r w:rsidRPr="00545DF7">
        <w:rPr>
          <w:rFonts w:ascii="Arial" w:eastAsia="Arial" w:hAnsi="Arial" w:cs="Arial"/>
          <w:color w:val="000000"/>
          <w:sz w:val="24"/>
          <w:szCs w:val="24"/>
        </w:rPr>
        <w:t xml:space="preserve">with the </w:t>
      </w:r>
      <w:r w:rsidR="00A95A65">
        <w:rPr>
          <w:rFonts w:ascii="Arial" w:eastAsia="Arial" w:hAnsi="Arial" w:cs="Arial"/>
          <w:color w:val="000000"/>
          <w:sz w:val="24"/>
          <w:szCs w:val="24"/>
        </w:rPr>
        <w:t>worker’s</w:t>
      </w:r>
      <w:r w:rsidRPr="00545DF7">
        <w:rPr>
          <w:rFonts w:ascii="Arial" w:eastAsia="Arial" w:hAnsi="Arial" w:cs="Arial"/>
          <w:color w:val="000000"/>
          <w:sz w:val="24"/>
          <w:szCs w:val="24"/>
        </w:rPr>
        <w:t xml:space="preserve"> </w:t>
      </w:r>
      <w:r w:rsidR="00A95A65">
        <w:rPr>
          <w:rFonts w:ascii="Arial" w:eastAsia="Arial" w:hAnsi="Arial" w:cs="Arial"/>
          <w:color w:val="000000"/>
          <w:sz w:val="24"/>
          <w:szCs w:val="24"/>
        </w:rPr>
        <w:t xml:space="preserve">treating </w:t>
      </w:r>
      <w:r w:rsidR="00436C63" w:rsidRPr="00545DF7">
        <w:rPr>
          <w:rFonts w:ascii="Arial" w:eastAsia="Arial" w:hAnsi="Arial" w:cs="Arial"/>
          <w:color w:val="000000"/>
          <w:sz w:val="24"/>
          <w:szCs w:val="24"/>
        </w:rPr>
        <w:t>provider</w:t>
      </w:r>
      <w:r w:rsidRPr="00545DF7">
        <w:rPr>
          <w:rFonts w:ascii="Arial" w:eastAsia="Arial" w:hAnsi="Arial" w:cs="Arial"/>
          <w:color w:val="000000"/>
          <w:sz w:val="24"/>
          <w:szCs w:val="24"/>
        </w:rPr>
        <w:t xml:space="preserve">, clarify objective medical evidence, </w:t>
      </w:r>
      <w:r w:rsidR="00A95A65">
        <w:rPr>
          <w:rFonts w:ascii="Arial" w:eastAsia="Arial" w:hAnsi="Arial" w:cs="Arial"/>
          <w:color w:val="000000"/>
          <w:sz w:val="24"/>
          <w:szCs w:val="24"/>
        </w:rPr>
        <w:t xml:space="preserve">and review the worker’s return to work paperwork from the treating provider including </w:t>
      </w:r>
      <w:r w:rsidRPr="00545DF7">
        <w:rPr>
          <w:rFonts w:ascii="Arial" w:eastAsia="Arial" w:hAnsi="Arial" w:cs="Arial"/>
          <w:color w:val="000000"/>
          <w:sz w:val="24"/>
          <w:szCs w:val="24"/>
        </w:rPr>
        <w:t>prescribed work limitations</w:t>
      </w:r>
      <w:r w:rsidR="00436C63" w:rsidRPr="00545DF7">
        <w:rPr>
          <w:rFonts w:ascii="Arial" w:eastAsia="Arial" w:hAnsi="Arial" w:cs="Arial"/>
          <w:color w:val="000000"/>
          <w:sz w:val="24"/>
          <w:szCs w:val="24"/>
        </w:rPr>
        <w:t>,</w:t>
      </w:r>
      <w:r w:rsidRPr="00545DF7">
        <w:rPr>
          <w:rFonts w:ascii="Arial" w:eastAsia="Arial" w:hAnsi="Arial" w:cs="Arial"/>
          <w:color w:val="000000"/>
          <w:sz w:val="24"/>
          <w:szCs w:val="24"/>
        </w:rPr>
        <w:t xml:space="preserve"> or </w:t>
      </w:r>
      <w:r w:rsidR="00A95A65">
        <w:rPr>
          <w:rFonts w:ascii="Arial" w:eastAsia="Arial" w:hAnsi="Arial" w:cs="Arial"/>
          <w:color w:val="000000"/>
          <w:sz w:val="24"/>
          <w:szCs w:val="24"/>
        </w:rPr>
        <w:t xml:space="preserve">work </w:t>
      </w:r>
      <w:r w:rsidRPr="00545DF7">
        <w:rPr>
          <w:rFonts w:ascii="Arial" w:eastAsia="Arial" w:hAnsi="Arial" w:cs="Arial"/>
          <w:color w:val="000000"/>
          <w:sz w:val="24"/>
          <w:szCs w:val="24"/>
        </w:rPr>
        <w:t>restrictions</w:t>
      </w:r>
      <w:r w:rsidR="009234D5">
        <w:rPr>
          <w:rFonts w:ascii="Arial" w:eastAsia="Arial" w:hAnsi="Arial" w:cs="Arial"/>
          <w:color w:val="000000"/>
          <w:sz w:val="24"/>
          <w:szCs w:val="24"/>
        </w:rPr>
        <w:t>, if requested by the Compensation Specialist</w:t>
      </w:r>
    </w:p>
    <w:p w14:paraId="63A0561A" w14:textId="77777777" w:rsidR="00436C63" w:rsidRPr="00545DF7" w:rsidRDefault="00436C63" w:rsidP="00B24E38">
      <w:pPr>
        <w:pStyle w:val="ListParagraph"/>
        <w:ind w:left="2160"/>
        <w:textAlignment w:val="baseline"/>
        <w:rPr>
          <w:rFonts w:ascii="Arial" w:eastAsia="Arial" w:hAnsi="Arial" w:cs="Arial"/>
          <w:color w:val="000000"/>
          <w:sz w:val="24"/>
          <w:szCs w:val="24"/>
        </w:rPr>
      </w:pPr>
    </w:p>
    <w:p w14:paraId="63A0561B" w14:textId="77777777" w:rsidR="00A95A65" w:rsidRPr="009234D5" w:rsidRDefault="004B3388" w:rsidP="009234D5">
      <w:pPr>
        <w:pStyle w:val="ListParagraph"/>
        <w:numPr>
          <w:ilvl w:val="0"/>
          <w:numId w:val="16"/>
        </w:numPr>
        <w:textAlignment w:val="baseline"/>
        <w:rPr>
          <w:rFonts w:ascii="Arial" w:eastAsia="Arial" w:hAnsi="Arial" w:cs="Arial"/>
          <w:color w:val="000000"/>
          <w:sz w:val="24"/>
          <w:szCs w:val="24"/>
        </w:rPr>
      </w:pPr>
      <w:r w:rsidRPr="009234D5">
        <w:rPr>
          <w:rFonts w:ascii="Arial" w:eastAsia="Arial" w:hAnsi="Arial" w:cs="Arial"/>
          <w:color w:val="000000"/>
          <w:sz w:val="24"/>
          <w:szCs w:val="24"/>
        </w:rPr>
        <w:t>Provide medical information and updates to the Compensation Specialist to support or challenge a claim for an occupational illness or work-related injury</w:t>
      </w:r>
      <w:r w:rsidR="009234D5" w:rsidRPr="009234D5">
        <w:rPr>
          <w:rFonts w:ascii="Arial" w:eastAsia="Arial" w:hAnsi="Arial" w:cs="Arial"/>
          <w:color w:val="000000"/>
          <w:sz w:val="24"/>
          <w:szCs w:val="24"/>
        </w:rPr>
        <w:t>, if requested by the Compensation Specialist</w:t>
      </w:r>
    </w:p>
    <w:p w14:paraId="63A0561C" w14:textId="77777777" w:rsidR="006D5394" w:rsidRDefault="006D5394" w:rsidP="006D5394">
      <w:pPr>
        <w:pStyle w:val="ListParagraph"/>
        <w:ind w:left="2160"/>
        <w:textAlignment w:val="baseline"/>
        <w:rPr>
          <w:rFonts w:ascii="Arial" w:eastAsia="Arial" w:hAnsi="Arial" w:cs="Arial"/>
          <w:color w:val="000000"/>
          <w:sz w:val="24"/>
          <w:szCs w:val="24"/>
        </w:rPr>
      </w:pPr>
    </w:p>
    <w:p w14:paraId="63A0561D" w14:textId="77777777" w:rsidR="009234D5" w:rsidRDefault="009234D5" w:rsidP="009234D5">
      <w:pPr>
        <w:pStyle w:val="ListParagraph"/>
        <w:numPr>
          <w:ilvl w:val="0"/>
          <w:numId w:val="26"/>
        </w:numPr>
        <w:ind w:left="360"/>
        <w:textAlignment w:val="baseline"/>
        <w:rPr>
          <w:rFonts w:ascii="Arial" w:eastAsia="Arial" w:hAnsi="Arial" w:cs="Arial"/>
          <w:b/>
          <w:color w:val="000000"/>
          <w:sz w:val="24"/>
          <w:szCs w:val="24"/>
        </w:rPr>
      </w:pPr>
      <w:r>
        <w:rPr>
          <w:rFonts w:ascii="Arial" w:eastAsia="Arial" w:hAnsi="Arial" w:cs="Arial"/>
          <w:b/>
          <w:color w:val="000000"/>
          <w:sz w:val="24"/>
          <w:szCs w:val="24"/>
        </w:rPr>
        <w:t>Point of Contact</w:t>
      </w:r>
    </w:p>
    <w:p w14:paraId="63A0561E" w14:textId="77777777" w:rsidR="009234D5" w:rsidRDefault="009234D5" w:rsidP="009234D5">
      <w:pPr>
        <w:pStyle w:val="ListParagraph"/>
        <w:ind w:left="360"/>
        <w:textAlignment w:val="baseline"/>
        <w:rPr>
          <w:rFonts w:ascii="Arial" w:eastAsia="Arial" w:hAnsi="Arial" w:cs="Arial"/>
          <w:b/>
          <w:color w:val="000000"/>
          <w:sz w:val="24"/>
          <w:szCs w:val="24"/>
        </w:rPr>
      </w:pPr>
    </w:p>
    <w:p w14:paraId="63A0561F" w14:textId="77777777" w:rsidR="009234D5" w:rsidRPr="009234D5" w:rsidRDefault="009234D5" w:rsidP="009234D5">
      <w:pPr>
        <w:pStyle w:val="ListParagraph"/>
        <w:numPr>
          <w:ilvl w:val="0"/>
          <w:numId w:val="27"/>
        </w:numPr>
        <w:textAlignment w:val="baseline"/>
        <w:rPr>
          <w:rFonts w:ascii="Arial" w:eastAsia="Arial" w:hAnsi="Arial" w:cs="Arial"/>
          <w:color w:val="000000"/>
          <w:sz w:val="24"/>
          <w:szCs w:val="24"/>
        </w:rPr>
      </w:pPr>
      <w:r>
        <w:rPr>
          <w:rFonts w:ascii="Arial" w:eastAsia="Arial" w:hAnsi="Arial" w:cs="Arial"/>
          <w:color w:val="000000"/>
          <w:sz w:val="24"/>
          <w:szCs w:val="24"/>
        </w:rPr>
        <w:t xml:space="preserve">POC for this SOP is: </w:t>
      </w:r>
    </w:p>
    <w:p w14:paraId="63A05620" w14:textId="77777777" w:rsidR="00B60EAA" w:rsidRDefault="00B60EAA" w:rsidP="00BF4B51">
      <w:pPr>
        <w:rPr>
          <w:rFonts w:ascii="Arial" w:hAnsi="Arial" w:cs="Arial"/>
          <w:sz w:val="24"/>
          <w:szCs w:val="24"/>
        </w:rPr>
      </w:pPr>
    </w:p>
    <w:p w14:paraId="63A05621" w14:textId="77777777" w:rsidR="002D13FB" w:rsidRDefault="002D13FB" w:rsidP="00BF4B51">
      <w:pPr>
        <w:rPr>
          <w:rFonts w:ascii="Arial" w:hAnsi="Arial" w:cs="Arial"/>
          <w:sz w:val="24"/>
          <w:szCs w:val="24"/>
        </w:rPr>
      </w:pPr>
    </w:p>
    <w:p w14:paraId="63A05622" w14:textId="77777777" w:rsidR="00B60EAA" w:rsidRDefault="00B60EAA" w:rsidP="00BF4B51">
      <w:pPr>
        <w:rPr>
          <w:rFonts w:ascii="Arial" w:hAnsi="Arial" w:cs="Arial"/>
          <w:sz w:val="24"/>
          <w:szCs w:val="24"/>
        </w:rPr>
      </w:pPr>
    </w:p>
    <w:p w14:paraId="63A05623" w14:textId="77777777" w:rsidR="00B60EAA" w:rsidRDefault="00B60EAA" w:rsidP="00BF4B51">
      <w:pPr>
        <w:rPr>
          <w:rFonts w:ascii="Arial" w:hAnsi="Arial" w:cs="Arial"/>
          <w:sz w:val="24"/>
          <w:szCs w:val="24"/>
        </w:rPr>
      </w:pPr>
    </w:p>
    <w:p w14:paraId="63A05624" w14:textId="77777777" w:rsidR="00B60EAA" w:rsidRDefault="00B60EAA" w:rsidP="00BF4B51">
      <w:pPr>
        <w:rPr>
          <w:rFonts w:ascii="Arial" w:hAnsi="Arial" w:cs="Arial"/>
          <w:sz w:val="24"/>
          <w:szCs w:val="24"/>
        </w:rPr>
      </w:pPr>
    </w:p>
    <w:p w14:paraId="63A05625" w14:textId="77777777" w:rsidR="00B60EAA" w:rsidRDefault="00B60EAA" w:rsidP="00BF4B51">
      <w:pPr>
        <w:rPr>
          <w:rFonts w:ascii="Arial" w:hAnsi="Arial" w:cs="Arial"/>
          <w:sz w:val="24"/>
          <w:szCs w:val="24"/>
        </w:rPr>
      </w:pPr>
    </w:p>
    <w:p w14:paraId="63A05626" w14:textId="77777777" w:rsidR="00B60EAA" w:rsidRDefault="00B60EAA" w:rsidP="00BF4B51">
      <w:pPr>
        <w:rPr>
          <w:rFonts w:ascii="Arial" w:hAnsi="Arial" w:cs="Arial"/>
          <w:sz w:val="24"/>
          <w:szCs w:val="24"/>
        </w:rPr>
      </w:pPr>
    </w:p>
    <w:p w14:paraId="63A05627" w14:textId="77777777" w:rsidR="00B60EAA" w:rsidRDefault="00B60EAA" w:rsidP="00BF4B51">
      <w:pPr>
        <w:rPr>
          <w:rFonts w:ascii="Arial" w:hAnsi="Arial" w:cs="Arial"/>
          <w:sz w:val="24"/>
          <w:szCs w:val="24"/>
        </w:rPr>
      </w:pPr>
    </w:p>
    <w:p w14:paraId="63A05628" w14:textId="77777777" w:rsidR="00B60EAA" w:rsidRDefault="00B60EAA" w:rsidP="00BF4B51">
      <w:pPr>
        <w:rPr>
          <w:rFonts w:ascii="Arial" w:hAnsi="Arial" w:cs="Arial"/>
          <w:sz w:val="24"/>
          <w:szCs w:val="24"/>
        </w:rPr>
      </w:pPr>
    </w:p>
    <w:p w14:paraId="63A05629" w14:textId="77777777" w:rsidR="00B60EAA" w:rsidRDefault="00B60EAA" w:rsidP="00BF4B51">
      <w:pPr>
        <w:rPr>
          <w:rFonts w:ascii="Arial" w:hAnsi="Arial" w:cs="Arial"/>
          <w:sz w:val="24"/>
          <w:szCs w:val="24"/>
        </w:rPr>
      </w:pPr>
    </w:p>
    <w:p w14:paraId="63A0562A" w14:textId="77777777" w:rsidR="00B60EAA" w:rsidRDefault="00B60EAA" w:rsidP="00BF4B51">
      <w:pPr>
        <w:rPr>
          <w:rFonts w:ascii="Arial" w:hAnsi="Arial" w:cs="Arial"/>
          <w:sz w:val="24"/>
          <w:szCs w:val="24"/>
        </w:rPr>
      </w:pPr>
    </w:p>
    <w:p w14:paraId="63A0562B" w14:textId="77777777" w:rsidR="00B60EAA" w:rsidRDefault="00B60EAA" w:rsidP="00BF4B51">
      <w:pPr>
        <w:rPr>
          <w:rFonts w:ascii="Arial" w:hAnsi="Arial" w:cs="Arial"/>
          <w:sz w:val="24"/>
          <w:szCs w:val="24"/>
        </w:rPr>
      </w:pPr>
    </w:p>
    <w:p w14:paraId="63A0562C" w14:textId="77777777" w:rsidR="00B60EAA" w:rsidRDefault="00B60EAA" w:rsidP="00BF4B51">
      <w:pPr>
        <w:rPr>
          <w:rFonts w:ascii="Arial" w:hAnsi="Arial" w:cs="Arial"/>
          <w:sz w:val="24"/>
          <w:szCs w:val="24"/>
        </w:rPr>
      </w:pPr>
    </w:p>
    <w:p w14:paraId="63A0562D" w14:textId="77777777" w:rsidR="002D13FB" w:rsidRDefault="002D13FB" w:rsidP="00BF4B51">
      <w:pPr>
        <w:rPr>
          <w:rFonts w:ascii="Arial" w:hAnsi="Arial" w:cs="Arial"/>
          <w:sz w:val="24"/>
          <w:szCs w:val="24"/>
        </w:rPr>
      </w:pPr>
    </w:p>
    <w:p w14:paraId="63A0562E" w14:textId="77777777" w:rsidR="002D13FB" w:rsidRDefault="002D13FB" w:rsidP="00BF4B51">
      <w:pPr>
        <w:rPr>
          <w:rFonts w:ascii="Arial" w:hAnsi="Arial" w:cs="Arial"/>
          <w:sz w:val="24"/>
          <w:szCs w:val="24"/>
        </w:rPr>
      </w:pPr>
    </w:p>
    <w:p w14:paraId="63A0562F" w14:textId="77777777" w:rsidR="002D13FB" w:rsidRDefault="002D13FB" w:rsidP="00BF4B51">
      <w:pPr>
        <w:rPr>
          <w:rFonts w:ascii="Arial" w:hAnsi="Arial" w:cs="Arial"/>
          <w:sz w:val="24"/>
          <w:szCs w:val="24"/>
        </w:rPr>
      </w:pPr>
    </w:p>
    <w:p w14:paraId="63A05630" w14:textId="77777777" w:rsidR="00B60EAA" w:rsidRDefault="00B60EAA" w:rsidP="00BF4B51">
      <w:pPr>
        <w:rPr>
          <w:rFonts w:ascii="Arial" w:hAnsi="Arial" w:cs="Arial"/>
          <w:sz w:val="24"/>
          <w:szCs w:val="24"/>
        </w:rPr>
      </w:pPr>
    </w:p>
    <w:p w14:paraId="63A05631" w14:textId="77777777" w:rsidR="00B60EAA" w:rsidRPr="000A5B57" w:rsidRDefault="00B60EAA" w:rsidP="00BF4B51">
      <w:pPr>
        <w:rPr>
          <w:rFonts w:ascii="Arial" w:hAnsi="Arial" w:cs="Arial"/>
          <w:sz w:val="24"/>
          <w:szCs w:val="24"/>
        </w:rPr>
      </w:pPr>
    </w:p>
    <w:p w14:paraId="63A05632" w14:textId="77777777" w:rsidR="00BF4B51" w:rsidRDefault="00BF4B51" w:rsidP="00592E12">
      <w:pPr>
        <w:rPr>
          <w:rFonts w:ascii="Arial" w:hAnsi="Arial" w:cs="Arial"/>
          <w:b/>
          <w:sz w:val="24"/>
          <w:szCs w:val="24"/>
        </w:rPr>
      </w:pPr>
    </w:p>
    <w:p w14:paraId="63A05633" w14:textId="77777777" w:rsidR="000A5B57" w:rsidRPr="000A5B57" w:rsidRDefault="000A5B57" w:rsidP="00592E12">
      <w:pPr>
        <w:rPr>
          <w:rFonts w:ascii="Arial" w:hAnsi="Arial" w:cs="Arial"/>
          <w:b/>
          <w:sz w:val="24"/>
          <w:szCs w:val="24"/>
        </w:rPr>
      </w:pPr>
    </w:p>
    <w:p w14:paraId="63A05634" w14:textId="77777777" w:rsidR="000A5B57" w:rsidRDefault="000A5B57" w:rsidP="00592E12">
      <w:pPr>
        <w:rPr>
          <w:rFonts w:ascii="Arial" w:hAnsi="Arial" w:cs="Arial"/>
          <w:b/>
          <w:sz w:val="24"/>
          <w:szCs w:val="24"/>
        </w:rPr>
      </w:pPr>
    </w:p>
    <w:p w14:paraId="63A05635" w14:textId="77777777" w:rsidR="00B60EAA" w:rsidRDefault="00B60EAA" w:rsidP="00592E12">
      <w:pPr>
        <w:rPr>
          <w:rFonts w:ascii="Arial" w:hAnsi="Arial" w:cs="Arial"/>
          <w:b/>
          <w:sz w:val="24"/>
          <w:szCs w:val="24"/>
        </w:rPr>
      </w:pPr>
    </w:p>
    <w:p w14:paraId="63A05636" w14:textId="77777777" w:rsidR="00B60EAA" w:rsidRDefault="00B60EAA" w:rsidP="00592E12">
      <w:pPr>
        <w:rPr>
          <w:rFonts w:ascii="Arial" w:hAnsi="Arial" w:cs="Arial"/>
          <w:b/>
          <w:sz w:val="24"/>
          <w:szCs w:val="24"/>
        </w:rPr>
      </w:pPr>
    </w:p>
    <w:sectPr w:rsidR="00B60EAA" w:rsidSect="002D13FB">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F99"/>
    <w:multiLevelType w:val="hybridMultilevel"/>
    <w:tmpl w:val="C338D9E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24D69F7"/>
    <w:multiLevelType w:val="hybridMultilevel"/>
    <w:tmpl w:val="CF8A8DA4"/>
    <w:lvl w:ilvl="0" w:tplc="D95AE340">
      <w:start w:val="1"/>
      <w:numFmt w:val="decimal"/>
      <w:lvlText w:val="%1."/>
      <w:lvlJc w:val="left"/>
      <w:pPr>
        <w:ind w:left="72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14DB9"/>
    <w:multiLevelType w:val="hybridMultilevel"/>
    <w:tmpl w:val="35323B12"/>
    <w:lvl w:ilvl="0" w:tplc="04090017">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
    <w:nsid w:val="030E68D9"/>
    <w:multiLevelType w:val="multilevel"/>
    <w:tmpl w:val="33B4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A1777"/>
    <w:multiLevelType w:val="hybridMultilevel"/>
    <w:tmpl w:val="DA243BF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DF40901"/>
    <w:multiLevelType w:val="hybridMultilevel"/>
    <w:tmpl w:val="4D90E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B73E3"/>
    <w:multiLevelType w:val="hybridMultilevel"/>
    <w:tmpl w:val="DA74237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5E1EE5"/>
    <w:multiLevelType w:val="hybridMultilevel"/>
    <w:tmpl w:val="EDEAAA1E"/>
    <w:lvl w:ilvl="0" w:tplc="7340C4F2">
      <w:start w:val="1"/>
      <w:numFmt w:val="decimal"/>
      <w:lvlText w:val="%1."/>
      <w:lvlJc w:val="left"/>
      <w:pPr>
        <w:ind w:left="1800" w:hanging="360"/>
      </w:pPr>
      <w:rPr>
        <w:rFonts w:ascii="Arial" w:hAnsi="Arial" w:cs="Arial"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1B84F1E"/>
    <w:multiLevelType w:val="hybridMultilevel"/>
    <w:tmpl w:val="9B44FC16"/>
    <w:lvl w:ilvl="0" w:tplc="C9C08166">
      <w:start w:val="1"/>
      <w:numFmt w:val="decimal"/>
      <w:lvlText w:val="%1."/>
      <w:lvlJc w:val="left"/>
      <w:pPr>
        <w:ind w:left="72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530E65"/>
    <w:multiLevelType w:val="hybridMultilevel"/>
    <w:tmpl w:val="D92641A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267D2A"/>
    <w:multiLevelType w:val="hybridMultilevel"/>
    <w:tmpl w:val="627820F4"/>
    <w:lvl w:ilvl="0" w:tplc="90A44794">
      <w:start w:val="6"/>
      <w:numFmt w:val="decimal"/>
      <w:lvlText w:val="%1."/>
      <w:lvlJc w:val="left"/>
      <w:pPr>
        <w:ind w:left="2016" w:hanging="360"/>
      </w:pPr>
      <w:rPr>
        <w:rFonts w:ascii="Arial" w:hAnsi="Arial" w:cs="Arial" w:hint="default"/>
        <w:b/>
        <w:sz w:val="24"/>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1">
    <w:nsid w:val="28A33D59"/>
    <w:multiLevelType w:val="hybridMultilevel"/>
    <w:tmpl w:val="DA74237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F1A2EEA"/>
    <w:multiLevelType w:val="hybridMultilevel"/>
    <w:tmpl w:val="F33E1E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725413"/>
    <w:multiLevelType w:val="hybridMultilevel"/>
    <w:tmpl w:val="E1E2575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8002809"/>
    <w:multiLevelType w:val="hybridMultilevel"/>
    <w:tmpl w:val="4BEE5854"/>
    <w:lvl w:ilvl="0" w:tplc="FCD4135E">
      <w:start w:val="1"/>
      <w:numFmt w:val="decimal"/>
      <w:lvlText w:val="%1."/>
      <w:lvlJc w:val="left"/>
      <w:pPr>
        <w:ind w:left="72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FE1D23"/>
    <w:multiLevelType w:val="multilevel"/>
    <w:tmpl w:val="19BA7E6C"/>
    <w:lvl w:ilvl="0">
      <w:start w:val="1"/>
      <w:numFmt w:val="lowerLetter"/>
      <w:lvlText w:val="%1."/>
      <w:lvlJc w:val="left"/>
      <w:pPr>
        <w:tabs>
          <w:tab w:val="decimal" w:pos="360"/>
        </w:tabs>
        <w:ind w:left="720"/>
      </w:pPr>
      <w:rPr>
        <w:rFonts w:ascii="Arial" w:eastAsia="Arial" w:hAnsi="Arial"/>
        <w:strike w:val="0"/>
        <w:color w:val="000000"/>
        <w:spacing w:val="8"/>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9376C1"/>
    <w:multiLevelType w:val="hybridMultilevel"/>
    <w:tmpl w:val="2FB0E2F2"/>
    <w:lvl w:ilvl="0" w:tplc="7340C4F2">
      <w:start w:val="1"/>
      <w:numFmt w:val="decimal"/>
      <w:lvlText w:val="%1."/>
      <w:lvlJc w:val="left"/>
      <w:pPr>
        <w:ind w:left="72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086C02"/>
    <w:multiLevelType w:val="multilevel"/>
    <w:tmpl w:val="966E8064"/>
    <w:lvl w:ilvl="0">
      <w:start w:val="1"/>
      <w:numFmt w:val="lowerLetter"/>
      <w:lvlText w:val="%1)"/>
      <w:lvlJc w:val="left"/>
      <w:pPr>
        <w:tabs>
          <w:tab w:val="decimal" w:pos="1224"/>
        </w:tabs>
        <w:ind w:left="1440"/>
      </w:pPr>
      <w:rPr>
        <w:strike w:val="0"/>
        <w:color w:val="000000"/>
        <w:spacing w:val="8"/>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3B0900"/>
    <w:multiLevelType w:val="hybridMultilevel"/>
    <w:tmpl w:val="CD1077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387B2C"/>
    <w:multiLevelType w:val="hybridMultilevel"/>
    <w:tmpl w:val="1F76650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B413733"/>
    <w:multiLevelType w:val="multilevel"/>
    <w:tmpl w:val="D47AE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886317"/>
    <w:multiLevelType w:val="hybridMultilevel"/>
    <w:tmpl w:val="87DC63B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nsid w:val="5628790E"/>
    <w:multiLevelType w:val="hybridMultilevel"/>
    <w:tmpl w:val="A9722B1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F785126"/>
    <w:multiLevelType w:val="multilevel"/>
    <w:tmpl w:val="BB42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F2717B"/>
    <w:multiLevelType w:val="multilevel"/>
    <w:tmpl w:val="7892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550269"/>
    <w:multiLevelType w:val="hybridMultilevel"/>
    <w:tmpl w:val="F33E1E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A247AE"/>
    <w:multiLevelType w:val="multilevel"/>
    <w:tmpl w:val="63227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0"/>
  </w:num>
  <w:num w:numId="3">
    <w:abstractNumId w:val="3"/>
  </w:num>
  <w:num w:numId="4">
    <w:abstractNumId w:val="24"/>
  </w:num>
  <w:num w:numId="5">
    <w:abstractNumId w:val="23"/>
  </w:num>
  <w:num w:numId="6">
    <w:abstractNumId w:val="5"/>
  </w:num>
  <w:num w:numId="7">
    <w:abstractNumId w:val="8"/>
  </w:num>
  <w:num w:numId="8">
    <w:abstractNumId w:val="14"/>
  </w:num>
  <w:num w:numId="9">
    <w:abstractNumId w:val="1"/>
  </w:num>
  <w:num w:numId="10">
    <w:abstractNumId w:val="16"/>
  </w:num>
  <w:num w:numId="11">
    <w:abstractNumId w:val="15"/>
  </w:num>
  <w:num w:numId="12">
    <w:abstractNumId w:val="17"/>
  </w:num>
  <w:num w:numId="13">
    <w:abstractNumId w:val="18"/>
  </w:num>
  <w:num w:numId="14">
    <w:abstractNumId w:val="12"/>
  </w:num>
  <w:num w:numId="15">
    <w:abstractNumId w:val="9"/>
  </w:num>
  <w:num w:numId="16">
    <w:abstractNumId w:val="0"/>
  </w:num>
  <w:num w:numId="17">
    <w:abstractNumId w:val="2"/>
  </w:num>
  <w:num w:numId="18">
    <w:abstractNumId w:val="13"/>
  </w:num>
  <w:num w:numId="19">
    <w:abstractNumId w:val="11"/>
  </w:num>
  <w:num w:numId="20">
    <w:abstractNumId w:val="22"/>
  </w:num>
  <w:num w:numId="21">
    <w:abstractNumId w:val="21"/>
  </w:num>
  <w:num w:numId="22">
    <w:abstractNumId w:val="4"/>
  </w:num>
  <w:num w:numId="23">
    <w:abstractNumId w:val="19"/>
  </w:num>
  <w:num w:numId="24">
    <w:abstractNumId w:val="6"/>
  </w:num>
  <w:num w:numId="25">
    <w:abstractNumId w:val="7"/>
  </w:num>
  <w:num w:numId="26">
    <w:abstractNumId w:val="1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D16"/>
    <w:rsid w:val="000475FD"/>
    <w:rsid w:val="000A11EB"/>
    <w:rsid w:val="000A5B57"/>
    <w:rsid w:val="000B6FBE"/>
    <w:rsid w:val="0010015B"/>
    <w:rsid w:val="00122131"/>
    <w:rsid w:val="00241A8C"/>
    <w:rsid w:val="0025189E"/>
    <w:rsid w:val="00297D62"/>
    <w:rsid w:val="002B0FE4"/>
    <w:rsid w:val="002C258F"/>
    <w:rsid w:val="002C5283"/>
    <w:rsid w:val="002D13FB"/>
    <w:rsid w:val="0036175E"/>
    <w:rsid w:val="003619B1"/>
    <w:rsid w:val="00363E27"/>
    <w:rsid w:val="003A6A68"/>
    <w:rsid w:val="003C150D"/>
    <w:rsid w:val="003C539B"/>
    <w:rsid w:val="003D0ECB"/>
    <w:rsid w:val="003D2BD7"/>
    <w:rsid w:val="0040469C"/>
    <w:rsid w:val="00405903"/>
    <w:rsid w:val="00427513"/>
    <w:rsid w:val="00430B6E"/>
    <w:rsid w:val="00432F8A"/>
    <w:rsid w:val="00436C63"/>
    <w:rsid w:val="004658B7"/>
    <w:rsid w:val="004B3388"/>
    <w:rsid w:val="0050347C"/>
    <w:rsid w:val="00503EB3"/>
    <w:rsid w:val="005273A2"/>
    <w:rsid w:val="00545DF7"/>
    <w:rsid w:val="00580258"/>
    <w:rsid w:val="00592E12"/>
    <w:rsid w:val="005A4A90"/>
    <w:rsid w:val="006471D9"/>
    <w:rsid w:val="00660AEE"/>
    <w:rsid w:val="00665541"/>
    <w:rsid w:val="006B34BF"/>
    <w:rsid w:val="006B7605"/>
    <w:rsid w:val="006D5394"/>
    <w:rsid w:val="006E161A"/>
    <w:rsid w:val="006F5C48"/>
    <w:rsid w:val="007A4B16"/>
    <w:rsid w:val="007C0489"/>
    <w:rsid w:val="0083560F"/>
    <w:rsid w:val="008B14C4"/>
    <w:rsid w:val="008F7728"/>
    <w:rsid w:val="009234D5"/>
    <w:rsid w:val="009303FD"/>
    <w:rsid w:val="009542C4"/>
    <w:rsid w:val="0095517C"/>
    <w:rsid w:val="00960EEE"/>
    <w:rsid w:val="00981825"/>
    <w:rsid w:val="009C78E9"/>
    <w:rsid w:val="00A31155"/>
    <w:rsid w:val="00A4706E"/>
    <w:rsid w:val="00A635D7"/>
    <w:rsid w:val="00A65533"/>
    <w:rsid w:val="00A7579E"/>
    <w:rsid w:val="00A95A65"/>
    <w:rsid w:val="00AA0C26"/>
    <w:rsid w:val="00AC59A9"/>
    <w:rsid w:val="00AF0E4D"/>
    <w:rsid w:val="00B06297"/>
    <w:rsid w:val="00B143AA"/>
    <w:rsid w:val="00B20894"/>
    <w:rsid w:val="00B24E38"/>
    <w:rsid w:val="00B60EAA"/>
    <w:rsid w:val="00B813BF"/>
    <w:rsid w:val="00BF39EC"/>
    <w:rsid w:val="00BF4B51"/>
    <w:rsid w:val="00BF717D"/>
    <w:rsid w:val="00C1379E"/>
    <w:rsid w:val="00D52D16"/>
    <w:rsid w:val="00D77862"/>
    <w:rsid w:val="00D812F4"/>
    <w:rsid w:val="00DE20C6"/>
    <w:rsid w:val="00DE48EC"/>
    <w:rsid w:val="00E25CEE"/>
    <w:rsid w:val="00E4140B"/>
    <w:rsid w:val="00E61CC3"/>
    <w:rsid w:val="00EB087C"/>
    <w:rsid w:val="00EC3C4C"/>
    <w:rsid w:val="00FA2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52D16"/>
    <w:pPr>
      <w:widowControl w:val="0"/>
      <w:autoSpaceDE w:val="0"/>
      <w:autoSpaceDN w:val="0"/>
      <w:adjustRightInd w:val="0"/>
      <w:spacing w:after="0" w:line="240" w:lineRule="auto"/>
    </w:pPr>
    <w:rPr>
      <w:rFonts w:eastAsiaTheme="minorEastAsia"/>
      <w:sz w:val="20"/>
      <w:szCs w:val="20"/>
    </w:rPr>
  </w:style>
  <w:style w:type="paragraph" w:styleId="Heading1">
    <w:name w:val="heading 1"/>
    <w:basedOn w:val="Normal"/>
    <w:link w:val="Heading1Char"/>
    <w:uiPriority w:val="9"/>
    <w:qFormat/>
    <w:rsid w:val="0025189E"/>
    <w:pPr>
      <w:widowControl/>
      <w:autoSpaceDE/>
      <w:autoSpaceDN/>
      <w:adjustRightInd/>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25189E"/>
    <w:pPr>
      <w:widowControl/>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89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5189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5189E"/>
    <w:rPr>
      <w:color w:val="0000FF"/>
      <w:u w:val="single"/>
    </w:rPr>
  </w:style>
  <w:style w:type="paragraph" w:customStyle="1" w:styleId="headlinemeta">
    <w:name w:val="headline_meta"/>
    <w:basedOn w:val="Normal"/>
    <w:rsid w:val="0025189E"/>
    <w:pPr>
      <w:spacing w:before="100" w:beforeAutospacing="1" w:after="100" w:afterAutospacing="1"/>
    </w:pPr>
    <w:rPr>
      <w:rFonts w:eastAsia="Times New Roman"/>
    </w:rPr>
  </w:style>
  <w:style w:type="character" w:customStyle="1" w:styleId="author">
    <w:name w:val="author"/>
    <w:basedOn w:val="DefaultParagraphFont"/>
    <w:rsid w:val="0025189E"/>
  </w:style>
  <w:style w:type="paragraph" w:styleId="NormalWeb">
    <w:name w:val="Normal (Web)"/>
    <w:basedOn w:val="Normal"/>
    <w:uiPriority w:val="99"/>
    <w:semiHidden/>
    <w:unhideWhenUsed/>
    <w:rsid w:val="0025189E"/>
    <w:pPr>
      <w:widowControl/>
      <w:autoSpaceDE/>
      <w:autoSpaceDN/>
      <w:adjustRightInd/>
      <w:spacing w:before="100" w:beforeAutospacing="1" w:after="100" w:afterAutospacing="1"/>
    </w:pPr>
    <w:rPr>
      <w:rFonts w:eastAsia="Times New Roman"/>
      <w:sz w:val="24"/>
      <w:szCs w:val="24"/>
    </w:rPr>
  </w:style>
  <w:style w:type="character" w:styleId="Strong">
    <w:name w:val="Strong"/>
    <w:basedOn w:val="DefaultParagraphFont"/>
    <w:uiPriority w:val="22"/>
    <w:qFormat/>
    <w:rsid w:val="0025189E"/>
    <w:rPr>
      <w:b/>
      <w:bCs/>
    </w:rPr>
  </w:style>
  <w:style w:type="character" w:styleId="Emphasis">
    <w:name w:val="Emphasis"/>
    <w:basedOn w:val="DefaultParagraphFont"/>
    <w:uiPriority w:val="20"/>
    <w:qFormat/>
    <w:rsid w:val="0025189E"/>
    <w:rPr>
      <w:i/>
      <w:iCs/>
    </w:rPr>
  </w:style>
  <w:style w:type="paragraph" w:styleId="BalloonText">
    <w:name w:val="Balloon Text"/>
    <w:basedOn w:val="Normal"/>
    <w:link w:val="BalloonTextChar"/>
    <w:uiPriority w:val="99"/>
    <w:semiHidden/>
    <w:unhideWhenUsed/>
    <w:rsid w:val="0025189E"/>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5189E"/>
    <w:rPr>
      <w:rFonts w:ascii="Tahoma" w:hAnsi="Tahoma" w:cs="Tahoma"/>
      <w:sz w:val="16"/>
      <w:szCs w:val="16"/>
    </w:rPr>
  </w:style>
  <w:style w:type="paragraph" w:styleId="ListParagraph">
    <w:name w:val="List Paragraph"/>
    <w:basedOn w:val="Normal"/>
    <w:uiPriority w:val="34"/>
    <w:qFormat/>
    <w:rsid w:val="00D52D16"/>
    <w:pPr>
      <w:ind w:left="720"/>
      <w:contextualSpacing/>
    </w:pPr>
  </w:style>
  <w:style w:type="character" w:customStyle="1" w:styleId="st">
    <w:name w:val="st"/>
    <w:basedOn w:val="DefaultParagraphFont"/>
    <w:rsid w:val="00100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52D16"/>
    <w:pPr>
      <w:widowControl w:val="0"/>
      <w:autoSpaceDE w:val="0"/>
      <w:autoSpaceDN w:val="0"/>
      <w:adjustRightInd w:val="0"/>
      <w:spacing w:after="0" w:line="240" w:lineRule="auto"/>
    </w:pPr>
    <w:rPr>
      <w:rFonts w:eastAsiaTheme="minorEastAsia"/>
      <w:sz w:val="20"/>
      <w:szCs w:val="20"/>
    </w:rPr>
  </w:style>
  <w:style w:type="paragraph" w:styleId="Heading1">
    <w:name w:val="heading 1"/>
    <w:basedOn w:val="Normal"/>
    <w:link w:val="Heading1Char"/>
    <w:uiPriority w:val="9"/>
    <w:qFormat/>
    <w:rsid w:val="0025189E"/>
    <w:pPr>
      <w:widowControl/>
      <w:autoSpaceDE/>
      <w:autoSpaceDN/>
      <w:adjustRightInd/>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25189E"/>
    <w:pPr>
      <w:widowControl/>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89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5189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5189E"/>
    <w:rPr>
      <w:color w:val="0000FF"/>
      <w:u w:val="single"/>
    </w:rPr>
  </w:style>
  <w:style w:type="paragraph" w:customStyle="1" w:styleId="headlinemeta">
    <w:name w:val="headline_meta"/>
    <w:basedOn w:val="Normal"/>
    <w:rsid w:val="0025189E"/>
    <w:pPr>
      <w:spacing w:before="100" w:beforeAutospacing="1" w:after="100" w:afterAutospacing="1"/>
    </w:pPr>
    <w:rPr>
      <w:rFonts w:eastAsia="Times New Roman"/>
    </w:rPr>
  </w:style>
  <w:style w:type="character" w:customStyle="1" w:styleId="author">
    <w:name w:val="author"/>
    <w:basedOn w:val="DefaultParagraphFont"/>
    <w:rsid w:val="0025189E"/>
  </w:style>
  <w:style w:type="paragraph" w:styleId="NormalWeb">
    <w:name w:val="Normal (Web)"/>
    <w:basedOn w:val="Normal"/>
    <w:uiPriority w:val="99"/>
    <w:semiHidden/>
    <w:unhideWhenUsed/>
    <w:rsid w:val="0025189E"/>
    <w:pPr>
      <w:widowControl/>
      <w:autoSpaceDE/>
      <w:autoSpaceDN/>
      <w:adjustRightInd/>
      <w:spacing w:before="100" w:beforeAutospacing="1" w:after="100" w:afterAutospacing="1"/>
    </w:pPr>
    <w:rPr>
      <w:rFonts w:eastAsia="Times New Roman"/>
      <w:sz w:val="24"/>
      <w:szCs w:val="24"/>
    </w:rPr>
  </w:style>
  <w:style w:type="character" w:styleId="Strong">
    <w:name w:val="Strong"/>
    <w:basedOn w:val="DefaultParagraphFont"/>
    <w:uiPriority w:val="22"/>
    <w:qFormat/>
    <w:rsid w:val="0025189E"/>
    <w:rPr>
      <w:b/>
      <w:bCs/>
    </w:rPr>
  </w:style>
  <w:style w:type="character" w:styleId="Emphasis">
    <w:name w:val="Emphasis"/>
    <w:basedOn w:val="DefaultParagraphFont"/>
    <w:uiPriority w:val="20"/>
    <w:qFormat/>
    <w:rsid w:val="0025189E"/>
    <w:rPr>
      <w:i/>
      <w:iCs/>
    </w:rPr>
  </w:style>
  <w:style w:type="paragraph" w:styleId="BalloonText">
    <w:name w:val="Balloon Text"/>
    <w:basedOn w:val="Normal"/>
    <w:link w:val="BalloonTextChar"/>
    <w:uiPriority w:val="99"/>
    <w:semiHidden/>
    <w:unhideWhenUsed/>
    <w:rsid w:val="0025189E"/>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5189E"/>
    <w:rPr>
      <w:rFonts w:ascii="Tahoma" w:hAnsi="Tahoma" w:cs="Tahoma"/>
      <w:sz w:val="16"/>
      <w:szCs w:val="16"/>
    </w:rPr>
  </w:style>
  <w:style w:type="paragraph" w:styleId="ListParagraph">
    <w:name w:val="List Paragraph"/>
    <w:basedOn w:val="Normal"/>
    <w:uiPriority w:val="34"/>
    <w:qFormat/>
    <w:rsid w:val="00D52D16"/>
    <w:pPr>
      <w:ind w:left="720"/>
      <w:contextualSpacing/>
    </w:pPr>
  </w:style>
  <w:style w:type="character" w:customStyle="1" w:styleId="st">
    <w:name w:val="st"/>
    <w:basedOn w:val="DefaultParagraphFont"/>
    <w:rsid w:val="00100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62946">
      <w:bodyDiv w:val="1"/>
      <w:marLeft w:val="0"/>
      <w:marRight w:val="0"/>
      <w:marTop w:val="0"/>
      <w:marBottom w:val="0"/>
      <w:divBdr>
        <w:top w:val="none" w:sz="0" w:space="0" w:color="auto"/>
        <w:left w:val="none" w:sz="0" w:space="0" w:color="auto"/>
        <w:bottom w:val="none" w:sz="0" w:space="0" w:color="auto"/>
        <w:right w:val="none" w:sz="0" w:space="0" w:color="auto"/>
      </w:divBdr>
    </w:div>
    <w:div w:id="1559897827">
      <w:bodyDiv w:val="1"/>
      <w:marLeft w:val="0"/>
      <w:marRight w:val="0"/>
      <w:marTop w:val="0"/>
      <w:marBottom w:val="0"/>
      <w:divBdr>
        <w:top w:val="none" w:sz="0" w:space="0" w:color="auto"/>
        <w:left w:val="none" w:sz="0" w:space="0" w:color="auto"/>
        <w:bottom w:val="none" w:sz="0" w:space="0" w:color="auto"/>
        <w:right w:val="none" w:sz="0" w:space="0" w:color="auto"/>
      </w:divBdr>
      <w:divsChild>
        <w:div w:id="974527789">
          <w:marLeft w:val="0"/>
          <w:marRight w:val="0"/>
          <w:marTop w:val="0"/>
          <w:marBottom w:val="0"/>
          <w:divBdr>
            <w:top w:val="none" w:sz="0" w:space="0" w:color="auto"/>
            <w:left w:val="none" w:sz="0" w:space="0" w:color="auto"/>
            <w:bottom w:val="none" w:sz="0" w:space="0" w:color="auto"/>
            <w:right w:val="none" w:sz="0" w:space="0" w:color="auto"/>
          </w:divBdr>
          <w:divsChild>
            <w:div w:id="1690333694">
              <w:marLeft w:val="0"/>
              <w:marRight w:val="0"/>
              <w:marTop w:val="0"/>
              <w:marBottom w:val="0"/>
              <w:divBdr>
                <w:top w:val="none" w:sz="0" w:space="0" w:color="auto"/>
                <w:left w:val="none" w:sz="0" w:space="0" w:color="auto"/>
                <w:bottom w:val="none" w:sz="0" w:space="0" w:color="auto"/>
                <w:right w:val="none" w:sz="0" w:space="0" w:color="auto"/>
              </w:divBdr>
              <w:divsChild>
                <w:div w:id="2005353613">
                  <w:marLeft w:val="0"/>
                  <w:marRight w:val="0"/>
                  <w:marTop w:val="0"/>
                  <w:marBottom w:val="0"/>
                  <w:divBdr>
                    <w:top w:val="none" w:sz="0" w:space="0" w:color="auto"/>
                    <w:left w:val="none" w:sz="0" w:space="0" w:color="auto"/>
                    <w:bottom w:val="none" w:sz="0" w:space="0" w:color="auto"/>
                    <w:right w:val="none" w:sz="0" w:space="0" w:color="auto"/>
                  </w:divBdr>
                  <w:divsChild>
                    <w:div w:id="698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57883">
          <w:marLeft w:val="0"/>
          <w:marRight w:val="0"/>
          <w:marTop w:val="0"/>
          <w:marBottom w:val="0"/>
          <w:divBdr>
            <w:top w:val="none" w:sz="0" w:space="0" w:color="auto"/>
            <w:left w:val="none" w:sz="0" w:space="0" w:color="auto"/>
            <w:bottom w:val="none" w:sz="0" w:space="0" w:color="auto"/>
            <w:right w:val="none" w:sz="0" w:space="0" w:color="auto"/>
          </w:divBdr>
          <w:divsChild>
            <w:div w:id="1673023045">
              <w:marLeft w:val="0"/>
              <w:marRight w:val="0"/>
              <w:marTop w:val="0"/>
              <w:marBottom w:val="0"/>
              <w:divBdr>
                <w:top w:val="none" w:sz="0" w:space="0" w:color="auto"/>
                <w:left w:val="none" w:sz="0" w:space="0" w:color="auto"/>
                <w:bottom w:val="none" w:sz="0" w:space="0" w:color="auto"/>
                <w:right w:val="none" w:sz="0" w:space="0" w:color="auto"/>
              </w:divBdr>
              <w:divsChild>
                <w:div w:id="1468012431">
                  <w:marLeft w:val="0"/>
                  <w:marRight w:val="0"/>
                  <w:marTop w:val="0"/>
                  <w:marBottom w:val="0"/>
                  <w:divBdr>
                    <w:top w:val="none" w:sz="0" w:space="0" w:color="auto"/>
                    <w:left w:val="none" w:sz="0" w:space="0" w:color="auto"/>
                    <w:bottom w:val="none" w:sz="0" w:space="0" w:color="auto"/>
                    <w:right w:val="none" w:sz="0" w:space="0" w:color="auto"/>
                  </w:divBdr>
                  <w:divsChild>
                    <w:div w:id="1963687603">
                      <w:marLeft w:val="0"/>
                      <w:marRight w:val="0"/>
                      <w:marTop w:val="0"/>
                      <w:marBottom w:val="0"/>
                      <w:divBdr>
                        <w:top w:val="none" w:sz="0" w:space="0" w:color="auto"/>
                        <w:left w:val="none" w:sz="0" w:space="0" w:color="auto"/>
                        <w:bottom w:val="none" w:sz="0" w:space="0" w:color="auto"/>
                        <w:right w:val="none" w:sz="0" w:space="0" w:color="auto"/>
                      </w:divBdr>
                      <w:divsChild>
                        <w:div w:id="266011111">
                          <w:marLeft w:val="0"/>
                          <w:marRight w:val="0"/>
                          <w:marTop w:val="0"/>
                          <w:marBottom w:val="0"/>
                          <w:divBdr>
                            <w:top w:val="none" w:sz="0" w:space="0" w:color="auto"/>
                            <w:left w:val="none" w:sz="0" w:space="0" w:color="auto"/>
                            <w:bottom w:val="none" w:sz="0" w:space="0" w:color="auto"/>
                            <w:right w:val="none" w:sz="0" w:space="0" w:color="auto"/>
                          </w:divBdr>
                          <w:divsChild>
                            <w:div w:id="974142248">
                              <w:marLeft w:val="0"/>
                              <w:marRight w:val="0"/>
                              <w:marTop w:val="0"/>
                              <w:marBottom w:val="0"/>
                              <w:divBdr>
                                <w:top w:val="none" w:sz="0" w:space="0" w:color="auto"/>
                                <w:left w:val="none" w:sz="0" w:space="0" w:color="auto"/>
                                <w:bottom w:val="none" w:sz="0" w:space="0" w:color="auto"/>
                                <w:right w:val="none" w:sz="0" w:space="0" w:color="auto"/>
                              </w:divBdr>
                            </w:div>
                            <w:div w:id="15308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0_Published xmlns="e425d0ee-8049-446d-8d36-f3b66895ec60">2014-01-16T05:00:00+00:00</Date_x0020_Published>
    <FOIA xmlns="e425d0ee-8049-446d-8d36-f3b66895ec60">false</FOIA>
    <Creator xmlns="e425d0ee-8049-446d-8d36-f3b66895ec60">Occupational Medicine, Program 65, 436-5289</Creator>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n17d62336a424fea9a5e227f70056a0c xmlns="e425d0ee-8049-446d-8d36-f3b66895ec60">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567d9f2d-c5ed-4610-879d-18f7b1433204</TermId>
        </TermInfo>
      </Term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Health Information</TermName>
          <TermId xmlns="http://schemas.microsoft.com/office/infopath/2007/PartnerControls">8c424588-e857-43b1-9656-65baf9350cdc</TermId>
        </TermInfo>
      </Terms>
    </b92bde77b4d242efa1dc557b6c7a4f78>
    <le1ccfbf6d314e9293a47fe757b16fa1 xmlns="e425d0ee-8049-446d-8d36-f3b66895ec60">
      <Terms xmlns="http://schemas.microsoft.com/office/infopath/2007/PartnerControls">
        <TermInfo xmlns="http://schemas.microsoft.com/office/infopath/2007/PartnerControls">
          <TermName xmlns="http://schemas.microsoft.com/office/infopath/2007/PartnerControls">Occupational Medicine</TermName>
          <TermId xmlns="http://schemas.microsoft.com/office/infopath/2007/PartnerControls">50fda175-4d5c-4000-ac1a-72d3a8205b10</TermId>
        </TermInfo>
      </Term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TermInfo xmlns="http://schemas.microsoft.com/office/infopath/2007/PartnerControls">
          <TermName xmlns="http://schemas.microsoft.com/office/infopath/2007/PartnerControls">PHC</TermName>
          <TermId xmlns="http://schemas.microsoft.com/office/infopath/2007/PartnerControls">cbb82d80-acc7-460a-bc7b-734de0f7a8a4</TermId>
        </TermInfo>
      </Term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31</Value>
      <Value>115</Value>
      <Value>113</Value>
      <Value>59</Value>
      <Value>92</Value>
      <Value>21</Value>
      <Value>17</Value>
    </TaxCatchAll>
    <APHCTopic xmlns="e425d0ee-8049-446d-8d36-f3b66895ec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DC12D-6835-4F06-800D-6C2FA7422B77}"/>
</file>

<file path=customXml/itemProps2.xml><?xml version="1.0" encoding="utf-8"?>
<ds:datastoreItem xmlns:ds="http://schemas.openxmlformats.org/officeDocument/2006/customXml" ds:itemID="{0ED75F11-D738-482B-A587-A87C16602FE6}"/>
</file>

<file path=customXml/itemProps3.xml><?xml version="1.0" encoding="utf-8"?>
<ds:datastoreItem xmlns:ds="http://schemas.openxmlformats.org/officeDocument/2006/customXml" ds:itemID="{5BBA4360-D9F7-45B0-9BDD-06979F14C68B}"/>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SOP - Federal Employees Compensation Act (FECA) For Army Personnel</dc:title>
  <dc:creator>Peggy.Doty</dc:creator>
  <cp:lastModifiedBy>waltersia</cp:lastModifiedBy>
  <cp:revision>2</cp:revision>
  <cp:lastPrinted>2013-02-27T20:04:00Z</cp:lastPrinted>
  <dcterms:created xsi:type="dcterms:W3CDTF">2014-01-17T18:11:00Z</dcterms:created>
  <dcterms:modified xsi:type="dcterms:W3CDTF">2014-01-17T18:11:00Z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Audience1">
    <vt:lpwstr>17;#Health Professionals|567d9f2d-c5ed-4610-879d-18f7b1433204</vt:lpwstr>
  </property>
  <property fmtid="{D5CDD505-2E9C-101B-9397-08002B2CF9AE}" pid="4" name="Purpose1">
    <vt:lpwstr>113;#Health Information|8c424588-e857-43b1-9656-65baf9350cdc</vt:lpwstr>
  </property>
  <property fmtid="{D5CDD505-2E9C-101B-9397-08002B2CF9AE}" pid="5" name="Order">
    <vt:r8>147400</vt:r8>
  </property>
  <property fmtid="{D5CDD505-2E9C-101B-9397-08002B2CF9AE}" pid="6" name="Distribution">
    <vt:lpwstr>59;#Unlimited Distribution|cebff999-845c-41ca-ad95-d0bac261d81d</vt:lpwstr>
  </property>
  <property fmtid="{D5CDD505-2E9C-101B-9397-08002B2CF9AE}" pid="7" name="Series">
    <vt:lpwstr>92;#Not Applicable|e91c8f55-8b24-4850-af27-5a47660d2406</vt:lpwstr>
  </property>
  <property fmtid="{D5CDD505-2E9C-101B-9397-08002B2CF9AE}" pid="8" name="APHC Subject">
    <vt:lpwstr>31;#Occupational Medicine|50fda175-4d5c-4000-ac1a-72d3a8205b10</vt:lpwstr>
  </property>
  <property fmtid="{D5CDD505-2E9C-101B-9397-08002B2CF9AE}" pid="9" name="Publisher">
    <vt:lpwstr>21;#PHC|cbb82d80-acc7-460a-bc7b-734de0f7a8a4</vt:lpwstr>
  </property>
  <property fmtid="{D5CDD505-2E9C-101B-9397-08002B2CF9AE}" pid="10" name="FileFormat">
    <vt:lpwstr>115;#MS Word|d8e607cb-2ce8-4aa0-a614-a66dccc3b56a</vt:lpwstr>
  </property>
  <property fmtid="{D5CDD505-2E9C-101B-9397-08002B2CF9AE}" pid="11" name="FOIACategory">
    <vt:lpwstr/>
  </property>
</Properties>
</file>